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23" w:rsidRDefault="00053A23" w:rsidP="00053A23">
      <w:pPr>
        <w:keepNext/>
        <w:spacing w:after="480"/>
        <w:rPr>
          <w:b/>
          <w:szCs w:val="22"/>
        </w:rPr>
      </w:pPr>
      <w:bookmarkStart w:id="0" w:name="_GoBack"/>
      <w:bookmarkEnd w:id="0"/>
    </w:p>
    <w:p w:rsidR="00053A23" w:rsidRDefault="00053A23" w:rsidP="00053A23">
      <w:pPr>
        <w:keepNext/>
        <w:spacing w:after="480"/>
        <w:jc w:val="center"/>
        <w:rPr>
          <w:szCs w:val="22"/>
        </w:rPr>
      </w:pPr>
      <w:r w:rsidRPr="00FD526F">
        <w:rPr>
          <w:b/>
          <w:szCs w:val="22"/>
        </w:rPr>
        <w:t>OFERTA</w:t>
      </w:r>
      <w:r w:rsidRPr="00FD526F">
        <w:rPr>
          <w:b/>
          <w:szCs w:val="22"/>
        </w:rPr>
        <w:br/>
        <w:t>REALIZACJI ZADANIA PUBLICZNEGO</w:t>
      </w:r>
      <w:r w:rsidRPr="00FD526F">
        <w:rPr>
          <w:b/>
          <w:szCs w:val="22"/>
        </w:rPr>
        <w:br/>
        <w:t>W ZAK</w:t>
      </w:r>
      <w:r w:rsidR="00BF0FD9">
        <w:rPr>
          <w:b/>
          <w:szCs w:val="22"/>
        </w:rPr>
        <w:t>RESIE WYCHOWANIA PRZEDSZKOLNEGO</w:t>
      </w:r>
    </w:p>
    <w:p w:rsidR="00053A23" w:rsidRPr="00FD526F" w:rsidRDefault="00053A23" w:rsidP="00BF0FD9">
      <w:pPr>
        <w:spacing w:before="120" w:after="120"/>
        <w:rPr>
          <w:szCs w:val="22"/>
        </w:rPr>
      </w:pPr>
      <w:r w:rsidRPr="00FD526F">
        <w:rPr>
          <w:b/>
          <w:szCs w:val="22"/>
        </w:rPr>
        <w:t xml:space="preserve">I.    Informacja o warunkach lokalowych i wyposażeniu </w:t>
      </w:r>
    </w:p>
    <w:p w:rsidR="00053A23" w:rsidRPr="00053A23" w:rsidRDefault="00053A23" w:rsidP="00053A23">
      <w:pPr>
        <w:spacing w:before="120" w:after="120"/>
        <w:ind w:firstLine="283"/>
        <w:rPr>
          <w:szCs w:val="22"/>
        </w:rPr>
      </w:pPr>
      <w:r>
        <w:rPr>
          <w:szCs w:val="22"/>
        </w:rPr>
        <w:t xml:space="preserve">Sala dydaktyczna nowotworzonej grupy mieści się na parterze. </w:t>
      </w:r>
      <w:r w:rsidRPr="00053A23">
        <w:rPr>
          <w:szCs w:val="22"/>
        </w:rPr>
        <w:t xml:space="preserve">Jej powierzchnia zajmuje 41,1 </w:t>
      </w:r>
      <w:r w:rsidRPr="00053A23">
        <w:rPr>
          <w:szCs w:val="22"/>
        </w:rPr>
        <w:t>m</w:t>
      </w:r>
      <w:r w:rsidRPr="00053A23">
        <w:rPr>
          <w:szCs w:val="22"/>
          <w:vertAlign w:val="superscript"/>
        </w:rPr>
        <w:t>2</w:t>
      </w:r>
      <w:r w:rsidRPr="00053A23">
        <w:rPr>
          <w:b/>
          <w:szCs w:val="22"/>
        </w:rPr>
        <w:t xml:space="preserve"> </w:t>
      </w:r>
      <w:r w:rsidRPr="00053A23">
        <w:rPr>
          <w:szCs w:val="22"/>
        </w:rPr>
        <w:t>P</w:t>
      </w:r>
      <w:r>
        <w:rPr>
          <w:szCs w:val="22"/>
        </w:rPr>
        <w:t xml:space="preserve">oza salą </w:t>
      </w:r>
      <w:r w:rsidRPr="00053A23">
        <w:rPr>
          <w:szCs w:val="22"/>
        </w:rPr>
        <w:t>dydaktyczn</w:t>
      </w:r>
      <w:r>
        <w:rPr>
          <w:szCs w:val="22"/>
        </w:rPr>
        <w:t>ą</w:t>
      </w:r>
      <w:r w:rsidRPr="00053A23">
        <w:rPr>
          <w:szCs w:val="22"/>
        </w:rPr>
        <w:t xml:space="preserve"> do dyspozycji dzieci są ponadto: </w:t>
      </w:r>
    </w:p>
    <w:p w:rsidR="00053A23" w:rsidRPr="00053A23" w:rsidRDefault="00053A23" w:rsidP="00053A23">
      <w:pPr>
        <w:numPr>
          <w:ilvl w:val="0"/>
          <w:numId w:val="5"/>
        </w:numPr>
        <w:spacing w:before="120" w:after="120"/>
        <w:rPr>
          <w:szCs w:val="22"/>
        </w:rPr>
      </w:pPr>
      <w:r>
        <w:rPr>
          <w:szCs w:val="22"/>
        </w:rPr>
        <w:t>stołówka (na poziomie przyziemia)</w:t>
      </w:r>
    </w:p>
    <w:p w:rsidR="00053A23" w:rsidRPr="00053A23" w:rsidRDefault="00053A23" w:rsidP="00053A23">
      <w:pPr>
        <w:numPr>
          <w:ilvl w:val="0"/>
          <w:numId w:val="5"/>
        </w:numPr>
        <w:spacing w:before="120" w:after="120"/>
        <w:rPr>
          <w:szCs w:val="22"/>
        </w:rPr>
      </w:pPr>
      <w:r w:rsidRPr="00053A23">
        <w:rPr>
          <w:szCs w:val="22"/>
        </w:rPr>
        <w:t>wielofunkcyjna salka gimnastyczna, wykorzystywana również na zajęcia muzyczne, rytmiczne, teatralne, itp. wyposażona m.in.  w drobny sprzęt gimnastyczny,  sprzęt muzyczny (m.in. pianino elektryczne, wieża hi-fi, sprzęt nagłaśniający, zestawy instrumentów perkusyjnych)</w:t>
      </w:r>
      <w:r>
        <w:rPr>
          <w:szCs w:val="22"/>
        </w:rPr>
        <w:t xml:space="preserve"> (na poziomie przyziemia)</w:t>
      </w:r>
    </w:p>
    <w:p w:rsidR="00053A23" w:rsidRPr="00053A23" w:rsidRDefault="00053A23" w:rsidP="00053A23">
      <w:pPr>
        <w:numPr>
          <w:ilvl w:val="0"/>
          <w:numId w:val="5"/>
        </w:numPr>
        <w:spacing w:before="120" w:after="120"/>
        <w:rPr>
          <w:szCs w:val="22"/>
        </w:rPr>
      </w:pPr>
      <w:r>
        <w:rPr>
          <w:szCs w:val="22"/>
        </w:rPr>
        <w:t>szatnia (parter)</w:t>
      </w:r>
    </w:p>
    <w:p w:rsidR="00053A23" w:rsidRPr="00053A23" w:rsidRDefault="00053A23" w:rsidP="00053A23">
      <w:pPr>
        <w:numPr>
          <w:ilvl w:val="0"/>
          <w:numId w:val="5"/>
        </w:numPr>
        <w:spacing w:before="120" w:after="120"/>
        <w:rPr>
          <w:szCs w:val="22"/>
        </w:rPr>
      </w:pPr>
      <w:r w:rsidRPr="00053A23">
        <w:rPr>
          <w:szCs w:val="22"/>
        </w:rPr>
        <w:t>gabinet rehabilitacyjno-terapeutyczny</w:t>
      </w:r>
      <w:r>
        <w:rPr>
          <w:szCs w:val="22"/>
        </w:rPr>
        <w:t xml:space="preserve"> wykorzystywany na indywidualną terapię (IPET)</w:t>
      </w:r>
      <w:r w:rsidRPr="00053A23">
        <w:rPr>
          <w:szCs w:val="22"/>
        </w:rPr>
        <w:t xml:space="preserve"> (</w:t>
      </w:r>
      <w:r>
        <w:rPr>
          <w:szCs w:val="22"/>
        </w:rPr>
        <w:t>na I piętrze</w:t>
      </w:r>
      <w:r w:rsidRPr="00053A23">
        <w:rPr>
          <w:szCs w:val="22"/>
        </w:rPr>
        <w:t>).</w:t>
      </w:r>
    </w:p>
    <w:p w:rsidR="00053A23" w:rsidRPr="00053A23" w:rsidRDefault="00053A23" w:rsidP="00053A23">
      <w:pPr>
        <w:spacing w:before="120" w:after="120"/>
        <w:ind w:left="283" w:firstLine="227"/>
        <w:rPr>
          <w:szCs w:val="22"/>
        </w:rPr>
      </w:pPr>
    </w:p>
    <w:p w:rsidR="00053A23" w:rsidRPr="00FD526F" w:rsidRDefault="00053A23" w:rsidP="00053A23">
      <w:pPr>
        <w:keepLines/>
        <w:spacing w:before="120" w:after="120"/>
        <w:ind w:firstLine="340"/>
        <w:rPr>
          <w:szCs w:val="22"/>
        </w:rPr>
      </w:pPr>
      <w:r w:rsidRPr="00BF0FD9">
        <w:rPr>
          <w:b/>
          <w:szCs w:val="22"/>
        </w:rPr>
        <w:t>Opis wyposażenia pomieszczeń</w:t>
      </w:r>
      <w:r w:rsidRPr="00FD526F">
        <w:rPr>
          <w:szCs w:val="22"/>
        </w:rPr>
        <w:t xml:space="preserve"> :</w:t>
      </w:r>
    </w:p>
    <w:p w:rsidR="00053A23" w:rsidRPr="00053A23" w:rsidRDefault="00053A23" w:rsidP="00053A23">
      <w:pPr>
        <w:numPr>
          <w:ilvl w:val="0"/>
          <w:numId w:val="6"/>
        </w:numPr>
        <w:spacing w:before="120" w:after="120"/>
        <w:rPr>
          <w:szCs w:val="22"/>
        </w:rPr>
      </w:pPr>
      <w:r w:rsidRPr="00053A23">
        <w:rPr>
          <w:szCs w:val="22"/>
        </w:rPr>
        <w:t xml:space="preserve">na podłogach </w:t>
      </w:r>
      <w:r w:rsidR="00BF0FD9">
        <w:rPr>
          <w:szCs w:val="22"/>
        </w:rPr>
        <w:t xml:space="preserve">w Sali dydaktycznej </w:t>
      </w:r>
      <w:r w:rsidRPr="00053A23">
        <w:rPr>
          <w:szCs w:val="22"/>
        </w:rPr>
        <w:t>położone są panele, częściowo przykryte wykładzin</w:t>
      </w:r>
      <w:r w:rsidR="00BF0FD9">
        <w:rPr>
          <w:szCs w:val="22"/>
        </w:rPr>
        <w:t xml:space="preserve">ą </w:t>
      </w:r>
      <w:r w:rsidRPr="00053A23">
        <w:rPr>
          <w:szCs w:val="22"/>
        </w:rPr>
        <w:t>dywanow</w:t>
      </w:r>
      <w:r w:rsidR="00BF0FD9">
        <w:rPr>
          <w:szCs w:val="22"/>
        </w:rPr>
        <w:t>ą</w:t>
      </w:r>
      <w:r w:rsidRPr="00053A23">
        <w:rPr>
          <w:szCs w:val="22"/>
        </w:rPr>
        <w:t xml:space="preserve">. Kaloryfery i okna zabezpieczone </w:t>
      </w:r>
      <w:r w:rsidR="00BF0FD9">
        <w:rPr>
          <w:szCs w:val="22"/>
        </w:rPr>
        <w:t xml:space="preserve">są </w:t>
      </w:r>
      <w:r w:rsidRPr="00053A23">
        <w:rPr>
          <w:szCs w:val="22"/>
        </w:rPr>
        <w:t>osłonami, na oknach żaluzje chroniące przed nadmiernym nasłonecznieniem;</w:t>
      </w:r>
    </w:p>
    <w:p w:rsidR="00053A23" w:rsidRPr="00053A23" w:rsidRDefault="00BF0FD9" w:rsidP="00053A23">
      <w:pPr>
        <w:numPr>
          <w:ilvl w:val="0"/>
          <w:numId w:val="6"/>
        </w:numPr>
        <w:spacing w:before="120" w:after="120"/>
        <w:rPr>
          <w:szCs w:val="22"/>
        </w:rPr>
      </w:pPr>
      <w:r>
        <w:rPr>
          <w:szCs w:val="22"/>
        </w:rPr>
        <w:t xml:space="preserve">wszystkie sale </w:t>
      </w:r>
      <w:r w:rsidR="00053A23" w:rsidRPr="00053A23">
        <w:rPr>
          <w:szCs w:val="22"/>
        </w:rPr>
        <w:t xml:space="preserve"> przedszkolne (w tym sale dydaktyczne, toalety, szatnie itd.) wyposażone są w nowoczesne, bezpieczne, atestowane i estetyczne meble przedszkolne i inne elementy niezbędnego, z punktu widzenia odrębnych przepisów prawa,  wyposażenia, dostosowane do poszczególnych grup wiekowych;</w:t>
      </w:r>
    </w:p>
    <w:p w:rsidR="00053A23" w:rsidRPr="00053A23" w:rsidRDefault="00053A23" w:rsidP="00053A23">
      <w:pPr>
        <w:numPr>
          <w:ilvl w:val="0"/>
          <w:numId w:val="6"/>
        </w:numPr>
        <w:spacing w:before="120" w:after="120"/>
        <w:rPr>
          <w:szCs w:val="22"/>
        </w:rPr>
      </w:pPr>
      <w:r w:rsidRPr="00053A23">
        <w:rPr>
          <w:szCs w:val="22"/>
        </w:rPr>
        <w:t>w budynku zabezpieczony jest stały dostęp do internetu (sieć LTE), wykorzystywanego często i chętnie przez nauczycieli prowadzących m.in.  zajęcia edukacyjne;</w:t>
      </w:r>
    </w:p>
    <w:p w:rsidR="00053A23" w:rsidRPr="00053A23" w:rsidRDefault="00053A23" w:rsidP="00053A23">
      <w:pPr>
        <w:numPr>
          <w:ilvl w:val="0"/>
          <w:numId w:val="6"/>
        </w:numPr>
        <w:spacing w:before="120" w:after="120"/>
        <w:rPr>
          <w:szCs w:val="22"/>
        </w:rPr>
      </w:pPr>
      <w:r w:rsidRPr="00053A23">
        <w:rPr>
          <w:szCs w:val="22"/>
        </w:rPr>
        <w:t>placówka wyposażona jest w sprzęt muzyczny (pianino stacjonarne i przenośne, instrumenty perkusyjne), komputerowy (stacjonarny i przenośny), kopiujący (m.in. kserokopiarki formatu A3) i audiowizualny (m.in. rzutnik multimedialny, odtwarzacze dvd, monitory) umożliwiający realizację jednostek dydaktycznych o charakterze multimedialnym, przewidziany do wykorzystania dla wszystkich grup, bez względu na ich status;</w:t>
      </w:r>
    </w:p>
    <w:p w:rsidR="00053A23" w:rsidRPr="00053A23" w:rsidRDefault="00053A23" w:rsidP="00053A23">
      <w:pPr>
        <w:numPr>
          <w:ilvl w:val="0"/>
          <w:numId w:val="6"/>
        </w:numPr>
        <w:spacing w:before="120" w:after="120"/>
        <w:rPr>
          <w:szCs w:val="22"/>
        </w:rPr>
      </w:pPr>
      <w:r w:rsidRPr="00053A23">
        <w:rPr>
          <w:szCs w:val="22"/>
        </w:rPr>
        <w:t>w każdej sali dydaktycznej do dyspozycji znajduje się dobrej jakości sprzęt audio, dzięki czemu możliwe jest sprawne organizowanie nie tylko zabaw i zajęć muzycznych czy tanecznych, ale także rozwijających kompetencje szkolne dzieci w zakresie m.in. syntezy i analizy słuchowej;</w:t>
      </w:r>
    </w:p>
    <w:p w:rsidR="00053A23" w:rsidRPr="00053A23" w:rsidRDefault="00053A23" w:rsidP="00053A23">
      <w:pPr>
        <w:numPr>
          <w:ilvl w:val="0"/>
          <w:numId w:val="6"/>
        </w:numPr>
        <w:spacing w:before="120" w:after="120"/>
        <w:rPr>
          <w:szCs w:val="22"/>
        </w:rPr>
      </w:pPr>
      <w:r w:rsidRPr="00053A23">
        <w:rPr>
          <w:szCs w:val="22"/>
        </w:rPr>
        <w:t>w poszczególnych salach do dyspozycji dzieci oddane są bezpieczne (atestowane) zabawki, sprzęt sportowy oraz pokaźne zasoby literatury dziecięcej (przedszkole posiada także własną bibliotekę).</w:t>
      </w:r>
    </w:p>
    <w:p w:rsidR="00053A23" w:rsidRPr="00BF0FD9" w:rsidRDefault="00053A23" w:rsidP="00053A23">
      <w:pPr>
        <w:keepLines/>
        <w:spacing w:before="120" w:after="120"/>
        <w:ind w:firstLine="340"/>
        <w:rPr>
          <w:b/>
          <w:szCs w:val="22"/>
        </w:rPr>
      </w:pPr>
      <w:r w:rsidRPr="00BF0FD9">
        <w:rPr>
          <w:b/>
          <w:szCs w:val="22"/>
        </w:rPr>
        <w:t>Pomieszczenia sanitarne:</w:t>
      </w:r>
    </w:p>
    <w:p w:rsidR="00053A23" w:rsidRPr="00FD526F" w:rsidRDefault="00BF0FD9" w:rsidP="00053A23">
      <w:pPr>
        <w:spacing w:before="120" w:after="120"/>
        <w:ind w:left="283" w:firstLine="227"/>
        <w:rPr>
          <w:szCs w:val="22"/>
        </w:rPr>
      </w:pPr>
      <w:r>
        <w:rPr>
          <w:szCs w:val="22"/>
        </w:rPr>
        <w:t>Toaleta bezpośrednio przy Sali dydaktycznej oraz na poziomie przyziemia</w:t>
      </w:r>
    </w:p>
    <w:p w:rsidR="00BF0FD9" w:rsidRDefault="00BF0FD9" w:rsidP="00053A23">
      <w:pPr>
        <w:keepLines/>
        <w:spacing w:before="120" w:after="120"/>
        <w:ind w:firstLine="340"/>
        <w:rPr>
          <w:szCs w:val="22"/>
        </w:rPr>
      </w:pPr>
    </w:p>
    <w:p w:rsidR="00053A23" w:rsidRDefault="00053A23" w:rsidP="00BF0FD9">
      <w:pPr>
        <w:keepLines/>
        <w:spacing w:before="120" w:after="120"/>
        <w:ind w:firstLine="340"/>
        <w:rPr>
          <w:szCs w:val="22"/>
          <w:vertAlign w:val="superscript"/>
        </w:rPr>
      </w:pPr>
      <w:r w:rsidRPr="00BF0FD9">
        <w:rPr>
          <w:b/>
          <w:szCs w:val="22"/>
        </w:rPr>
        <w:t>Plac zabaw</w:t>
      </w:r>
      <w:r w:rsidR="00BF0FD9">
        <w:rPr>
          <w:szCs w:val="22"/>
        </w:rPr>
        <w:t xml:space="preserve">  - w</w:t>
      </w:r>
      <w:r w:rsidRPr="00FD526F">
        <w:rPr>
          <w:szCs w:val="22"/>
        </w:rPr>
        <w:t>łasny</w:t>
      </w:r>
      <w:r w:rsidR="00BF0FD9">
        <w:rPr>
          <w:szCs w:val="22"/>
        </w:rPr>
        <w:t xml:space="preserve">, na terenie placówki, z drewnianą zabudową i piaskownicami, </w:t>
      </w:r>
      <w:r w:rsidRPr="00FD526F">
        <w:rPr>
          <w:szCs w:val="22"/>
        </w:rPr>
        <w:t xml:space="preserve">o powierzchni </w:t>
      </w:r>
      <w:r w:rsidRPr="00FD526F">
        <w:rPr>
          <w:b/>
          <w:szCs w:val="22"/>
        </w:rPr>
        <w:t>376</w:t>
      </w:r>
      <w:r w:rsidRPr="00FD526F">
        <w:rPr>
          <w:szCs w:val="22"/>
        </w:rPr>
        <w:t xml:space="preserve"> m</w:t>
      </w:r>
      <w:r w:rsidRPr="00FD526F">
        <w:rPr>
          <w:szCs w:val="22"/>
          <w:vertAlign w:val="superscript"/>
        </w:rPr>
        <w:t>2</w:t>
      </w:r>
      <w:r w:rsidR="00BF0FD9">
        <w:rPr>
          <w:szCs w:val="22"/>
          <w:vertAlign w:val="superscript"/>
        </w:rPr>
        <w:t xml:space="preserve">  </w:t>
      </w:r>
    </w:p>
    <w:p w:rsidR="00BF0FD9" w:rsidRDefault="00BF0FD9" w:rsidP="00053A23">
      <w:pPr>
        <w:keepLines/>
        <w:spacing w:before="120" w:after="120"/>
        <w:rPr>
          <w:szCs w:val="22"/>
        </w:rPr>
      </w:pPr>
    </w:p>
    <w:p w:rsidR="00053A23" w:rsidRDefault="00053A23" w:rsidP="00053A23">
      <w:pPr>
        <w:keepLines/>
        <w:spacing w:before="120" w:after="120"/>
        <w:rPr>
          <w:b/>
          <w:szCs w:val="22"/>
        </w:rPr>
      </w:pPr>
      <w:r>
        <w:rPr>
          <w:b/>
          <w:szCs w:val="22"/>
        </w:rPr>
        <w:t xml:space="preserve">Wizualizacja dostępna w formie wirtualnego spaceru na </w:t>
      </w:r>
      <w:hyperlink r:id="rId7" w:history="1">
        <w:r w:rsidRPr="00F94254">
          <w:rPr>
            <w:rStyle w:val="Hipercze"/>
            <w:b/>
            <w:szCs w:val="22"/>
          </w:rPr>
          <w:t>http://www.czarodziejski-ogrod.com.pl/</w:t>
        </w:r>
      </w:hyperlink>
      <w:r>
        <w:rPr>
          <w:b/>
          <w:szCs w:val="22"/>
        </w:rPr>
        <w:t xml:space="preserve"> w zakładce „Wirtualny spacer”.</w:t>
      </w:r>
    </w:p>
    <w:p w:rsidR="00053A23" w:rsidRDefault="00053A23" w:rsidP="00053A23">
      <w:pPr>
        <w:keepLines/>
        <w:spacing w:before="120" w:after="120"/>
        <w:rPr>
          <w:b/>
          <w:szCs w:val="22"/>
        </w:rPr>
      </w:pPr>
    </w:p>
    <w:p w:rsidR="00053A23" w:rsidRDefault="00053A23" w:rsidP="00053A23">
      <w:pPr>
        <w:keepLines/>
        <w:spacing w:before="120" w:after="120"/>
        <w:rPr>
          <w:b/>
          <w:szCs w:val="22"/>
        </w:rPr>
      </w:pPr>
    </w:p>
    <w:p w:rsidR="00053A23" w:rsidRPr="005A757A" w:rsidRDefault="00BF0FD9" w:rsidP="00053A23">
      <w:pPr>
        <w:keepLines/>
        <w:spacing w:before="120" w:after="120"/>
        <w:rPr>
          <w:b/>
          <w:szCs w:val="22"/>
        </w:rPr>
      </w:pPr>
      <w:r>
        <w:rPr>
          <w:b/>
          <w:szCs w:val="22"/>
        </w:rPr>
        <w:t>I</w:t>
      </w:r>
      <w:r w:rsidR="00053A23" w:rsidRPr="00FD526F">
        <w:rPr>
          <w:b/>
          <w:szCs w:val="22"/>
        </w:rPr>
        <w:t>I.    Informacja o trybie pracy przedszkola</w:t>
      </w:r>
      <w:r w:rsidR="00053A23" w:rsidRPr="00FD526F">
        <w:rPr>
          <w:szCs w:val="22"/>
        </w:rPr>
        <w:t xml:space="preserve">: </w:t>
      </w:r>
    </w:p>
    <w:p w:rsidR="00053A23" w:rsidRPr="00FD526F" w:rsidRDefault="00053A23" w:rsidP="00053A23">
      <w:pPr>
        <w:keepLines/>
        <w:spacing w:before="120" w:after="120"/>
        <w:ind w:firstLine="340"/>
        <w:rPr>
          <w:szCs w:val="22"/>
        </w:rPr>
      </w:pPr>
      <w:r w:rsidRPr="00FD526F">
        <w:rPr>
          <w:szCs w:val="22"/>
        </w:rPr>
        <w:t>1. Godziny pracy od ....</w:t>
      </w:r>
      <w:r w:rsidRPr="00FD526F">
        <w:rPr>
          <w:b/>
          <w:szCs w:val="22"/>
        </w:rPr>
        <w:t>6:30</w:t>
      </w:r>
      <w:r w:rsidRPr="00FD526F">
        <w:rPr>
          <w:szCs w:val="22"/>
        </w:rPr>
        <w:t>...........do.....</w:t>
      </w:r>
      <w:r w:rsidRPr="00FD526F">
        <w:rPr>
          <w:b/>
          <w:szCs w:val="22"/>
        </w:rPr>
        <w:t>17:30</w:t>
      </w:r>
      <w:r w:rsidRPr="00FD526F">
        <w:rPr>
          <w:szCs w:val="22"/>
        </w:rPr>
        <w:t>................</w:t>
      </w:r>
    </w:p>
    <w:p w:rsidR="00053A23" w:rsidRPr="00FD526F" w:rsidRDefault="00053A23" w:rsidP="00053A23">
      <w:pPr>
        <w:keepLines/>
        <w:spacing w:before="120" w:after="120"/>
        <w:ind w:firstLine="340"/>
        <w:rPr>
          <w:szCs w:val="22"/>
        </w:rPr>
      </w:pPr>
      <w:r w:rsidRPr="00FD526F">
        <w:rPr>
          <w:szCs w:val="22"/>
        </w:rPr>
        <w:t>2. Czy przedszkole jest jednozmianowe .....</w:t>
      </w:r>
      <w:r w:rsidRPr="00FD526F">
        <w:rPr>
          <w:b/>
          <w:szCs w:val="22"/>
        </w:rPr>
        <w:t>TAK</w:t>
      </w:r>
      <w:r w:rsidRPr="00FD526F">
        <w:rPr>
          <w:szCs w:val="22"/>
        </w:rPr>
        <w:t>..........</w:t>
      </w:r>
    </w:p>
    <w:p w:rsidR="00053A23" w:rsidRDefault="00053A23" w:rsidP="00053A23">
      <w:pPr>
        <w:keepLines/>
        <w:spacing w:before="120" w:after="120"/>
        <w:rPr>
          <w:b/>
          <w:szCs w:val="22"/>
        </w:rPr>
      </w:pPr>
    </w:p>
    <w:p w:rsidR="00053A23" w:rsidRPr="00FD526F" w:rsidRDefault="00BF0FD9" w:rsidP="00053A23">
      <w:pPr>
        <w:keepLines/>
        <w:spacing w:before="120" w:after="120"/>
        <w:rPr>
          <w:szCs w:val="22"/>
        </w:rPr>
      </w:pPr>
      <w:r>
        <w:rPr>
          <w:b/>
          <w:szCs w:val="22"/>
        </w:rPr>
        <w:t>III</w:t>
      </w:r>
      <w:r w:rsidR="00053A23" w:rsidRPr="00FD526F">
        <w:rPr>
          <w:b/>
          <w:szCs w:val="22"/>
        </w:rPr>
        <w:t xml:space="preserve">.    Informacja o organizacji  żywienia dzieci </w:t>
      </w:r>
    </w:p>
    <w:p w:rsidR="00053A23" w:rsidRPr="00BF0FD9" w:rsidRDefault="00053A23" w:rsidP="00BF0FD9">
      <w:pPr>
        <w:keepLines/>
        <w:spacing w:before="120" w:after="120"/>
        <w:ind w:firstLine="340"/>
        <w:rPr>
          <w:szCs w:val="22"/>
        </w:rPr>
      </w:pPr>
      <w:r w:rsidRPr="00FD526F">
        <w:rPr>
          <w:szCs w:val="22"/>
        </w:rPr>
        <w:t>1. Forma organizac</w:t>
      </w:r>
      <w:r w:rsidR="00BF0FD9">
        <w:rPr>
          <w:szCs w:val="22"/>
        </w:rPr>
        <w:t xml:space="preserve">ji żywienia - </w:t>
      </w:r>
      <w:r w:rsidRPr="00BF0FD9">
        <w:rPr>
          <w:b/>
          <w:szCs w:val="22"/>
        </w:rPr>
        <w:t xml:space="preserve">własna </w:t>
      </w:r>
      <w:r w:rsidR="00BF0FD9" w:rsidRPr="00BF0FD9">
        <w:rPr>
          <w:b/>
          <w:szCs w:val="22"/>
        </w:rPr>
        <w:t>kuchnia</w:t>
      </w:r>
    </w:p>
    <w:p w:rsidR="00053A23" w:rsidRPr="00FD526F" w:rsidRDefault="00053A23" w:rsidP="00053A23">
      <w:pPr>
        <w:spacing w:before="120" w:after="120"/>
        <w:ind w:firstLine="283"/>
        <w:rPr>
          <w:strike/>
          <w:szCs w:val="22"/>
        </w:rPr>
      </w:pPr>
      <w:r w:rsidRPr="00FD526F">
        <w:rPr>
          <w:szCs w:val="22"/>
        </w:rPr>
        <w:t>2. Liczba wydawanyc</w:t>
      </w:r>
      <w:r w:rsidR="00BF0FD9">
        <w:rPr>
          <w:szCs w:val="22"/>
        </w:rPr>
        <w:t xml:space="preserve">h dziennie posiłków - </w:t>
      </w:r>
      <w:r w:rsidR="00BF0FD9" w:rsidRPr="00BF0FD9">
        <w:rPr>
          <w:b/>
          <w:szCs w:val="22"/>
        </w:rPr>
        <w:t>3</w:t>
      </w:r>
    </w:p>
    <w:p w:rsidR="00053A23" w:rsidRPr="00FD526F" w:rsidRDefault="00053A23" w:rsidP="00053A23">
      <w:pPr>
        <w:keepLines/>
        <w:spacing w:before="120" w:after="120"/>
        <w:ind w:firstLine="340"/>
        <w:rPr>
          <w:szCs w:val="22"/>
        </w:rPr>
      </w:pPr>
      <w:r w:rsidRPr="00FD526F">
        <w:rPr>
          <w:szCs w:val="22"/>
        </w:rPr>
        <w:t>3. Standard (jakość) posiłków z uwzględnieniem przepisów wynikających z działu IIA ustawy z dnia 25.08.2006 r. o bezpieczeństwie żywności i żywienia (Dz. U. z 2017 r.  poz. 149 z późn. zm.):</w:t>
      </w:r>
    </w:p>
    <w:p w:rsidR="00053A23" w:rsidRPr="00BF0FD9" w:rsidRDefault="00053A23" w:rsidP="00053A23">
      <w:pPr>
        <w:spacing w:before="120" w:after="120"/>
        <w:rPr>
          <w:szCs w:val="22"/>
        </w:rPr>
      </w:pPr>
      <w:r w:rsidRPr="00BF0FD9">
        <w:rPr>
          <w:szCs w:val="22"/>
        </w:rPr>
        <w:t>W zależności od godzin pobytu w przedszkolu, dziecko otrzymuje 2 (śniadanie, obiad) lub 3 posiłki (dodatkowo podwieczorek) dziennie. Obiady są dwudaniowe, składają się z zupy i  drugiego dania, dodatkowo podawane są napoje i owoce.</w:t>
      </w:r>
    </w:p>
    <w:p w:rsidR="00053A23" w:rsidRPr="00BF0FD9" w:rsidRDefault="00053A23" w:rsidP="00053A23">
      <w:pPr>
        <w:spacing w:before="120" w:after="120"/>
        <w:rPr>
          <w:szCs w:val="22"/>
        </w:rPr>
      </w:pPr>
      <w:r w:rsidRPr="00BF0FD9">
        <w:rPr>
          <w:szCs w:val="22"/>
        </w:rPr>
        <w:t>Środki spożywcze używane do przygotowywania posiłków są zgodne z treścią rozporządzeń wykonawczych do działu IIA ustawy z dnia 25.08.2006 r. o bezpieczeństwie żywności i żywienia (Dz. U. z 2017 r.  poz. 149 z późn. zm.):</w:t>
      </w:r>
    </w:p>
    <w:p w:rsidR="00053A23" w:rsidRPr="00BF0FD9" w:rsidRDefault="00053A23" w:rsidP="00053A23">
      <w:pPr>
        <w:numPr>
          <w:ilvl w:val="0"/>
          <w:numId w:val="7"/>
        </w:numPr>
        <w:rPr>
          <w:szCs w:val="22"/>
        </w:rPr>
      </w:pPr>
      <w:r w:rsidRPr="00BF0FD9">
        <w:rPr>
          <w:szCs w:val="22"/>
        </w:rPr>
        <w:t>jadłospisy mają charakter sezonowy, wykorzystujący naturalną dostępność świeżych produktów na rynku.</w:t>
      </w:r>
    </w:p>
    <w:p w:rsidR="00053A23" w:rsidRPr="00BF0FD9" w:rsidRDefault="00053A23" w:rsidP="00053A23">
      <w:pPr>
        <w:numPr>
          <w:ilvl w:val="0"/>
          <w:numId w:val="7"/>
        </w:numPr>
        <w:rPr>
          <w:szCs w:val="22"/>
        </w:rPr>
      </w:pPr>
      <w:r w:rsidRPr="00BF0FD9">
        <w:rPr>
          <w:szCs w:val="22"/>
        </w:rPr>
        <w:t>posiłki spełniają wymagania odpowiadające grupie wiekowej dzieci przedszkolnych. Dobierane są w taki sposób, aby:</w:t>
      </w:r>
    </w:p>
    <w:p w:rsidR="00053A23" w:rsidRPr="00BF0FD9" w:rsidRDefault="00053A23" w:rsidP="00053A23">
      <w:pPr>
        <w:numPr>
          <w:ilvl w:val="1"/>
          <w:numId w:val="7"/>
        </w:numPr>
        <w:rPr>
          <w:szCs w:val="22"/>
        </w:rPr>
      </w:pPr>
      <w:r w:rsidRPr="00BF0FD9">
        <w:rPr>
          <w:szCs w:val="22"/>
        </w:rPr>
        <w:t>na całodzienne żywienie składały się środki spożywcze pochodzące z różnych grup środków spożywczych;</w:t>
      </w:r>
    </w:p>
    <w:p w:rsidR="00053A23" w:rsidRPr="00BF0FD9" w:rsidRDefault="00053A23" w:rsidP="00053A23">
      <w:pPr>
        <w:numPr>
          <w:ilvl w:val="1"/>
          <w:numId w:val="7"/>
        </w:numPr>
        <w:rPr>
          <w:szCs w:val="22"/>
        </w:rPr>
      </w:pPr>
      <w:r w:rsidRPr="00BF0FD9">
        <w:rPr>
          <w:szCs w:val="22"/>
        </w:rPr>
        <w:t>posiłki (śniadanie, obiad, podwieczorek) zawierały produkty z następujących grup środków spożywczych: produkty zbożowe (ze szczególnym uwzględnieniem różnorodnych gatunków kasz i ryżu) lub ziemniaki, warzywa lub owoce (regularnie dostarczane przez lokalnego producenta i dostawcę) , mleko lub produkty mleczne, mięso, ryby, jaja, orzechy, nasiona roślin strączkowych i inne nasiona oraz tłuszcze;</w:t>
      </w:r>
    </w:p>
    <w:p w:rsidR="00053A23" w:rsidRPr="00BF0FD9" w:rsidRDefault="00053A23" w:rsidP="00053A23">
      <w:pPr>
        <w:numPr>
          <w:ilvl w:val="1"/>
          <w:numId w:val="7"/>
        </w:numPr>
        <w:rPr>
          <w:szCs w:val="22"/>
        </w:rPr>
      </w:pPr>
      <w:r w:rsidRPr="00BF0FD9">
        <w:rPr>
          <w:szCs w:val="22"/>
        </w:rPr>
        <w:t>zupy, sosy oraz potrawy sporządzane były z naturalnych składników, bez użycia koncentratów spożywczych, z wyłączeniem koncentratów z naturalnych składników a do przyrządzania potraw używa się głównie świeżych ziół, ewentualnie liofilizowanych;</w:t>
      </w:r>
    </w:p>
    <w:p w:rsidR="00053A23" w:rsidRPr="00BF0FD9" w:rsidRDefault="00053A23" w:rsidP="00053A23">
      <w:pPr>
        <w:numPr>
          <w:ilvl w:val="1"/>
          <w:numId w:val="7"/>
        </w:numPr>
        <w:rPr>
          <w:szCs w:val="22"/>
        </w:rPr>
      </w:pPr>
      <w:r w:rsidRPr="00BF0FD9">
        <w:rPr>
          <w:szCs w:val="22"/>
        </w:rPr>
        <w:t>od poniedziałku do piątku były podawane nie więcej niż dwie porcje potrawy smażonej, przy czym do smażenia jest używany olej roślinny rafinowany o zawartości kwasów jednonienasyconych powyżej 50% i zawartości kwasów wielonienasyconych poniżej 40%;</w:t>
      </w:r>
    </w:p>
    <w:p w:rsidR="00053A23" w:rsidRPr="00BF0FD9" w:rsidRDefault="00053A23" w:rsidP="00053A23">
      <w:pPr>
        <w:numPr>
          <w:ilvl w:val="1"/>
          <w:numId w:val="7"/>
        </w:numPr>
        <w:rPr>
          <w:szCs w:val="22"/>
        </w:rPr>
      </w:pPr>
      <w:r w:rsidRPr="00BF0FD9">
        <w:rPr>
          <w:szCs w:val="22"/>
        </w:rPr>
        <w:t>napoje przygotowywane na miejscu zawierały nie więcej niż 10 g cukrów w 250 ml produktu gotowego do spożycia;</w:t>
      </w:r>
    </w:p>
    <w:p w:rsidR="00053A23" w:rsidRPr="00BF0FD9" w:rsidRDefault="00BF0FD9" w:rsidP="00053A23">
      <w:pPr>
        <w:numPr>
          <w:ilvl w:val="1"/>
          <w:numId w:val="7"/>
        </w:numPr>
        <w:rPr>
          <w:szCs w:val="22"/>
        </w:rPr>
      </w:pPr>
      <w:r>
        <w:rPr>
          <w:szCs w:val="22"/>
        </w:rPr>
        <w:t xml:space="preserve">tak, aby </w:t>
      </w:r>
      <w:r w:rsidR="00053A23" w:rsidRPr="00BF0FD9">
        <w:rPr>
          <w:szCs w:val="22"/>
        </w:rPr>
        <w:t>każdego dnia były podawane:</w:t>
      </w:r>
    </w:p>
    <w:p w:rsidR="00BF0FD9" w:rsidRDefault="00BF0FD9" w:rsidP="00BF0FD9">
      <w:pPr>
        <w:ind w:left="732" w:firstLine="708"/>
        <w:rPr>
          <w:szCs w:val="22"/>
        </w:rPr>
      </w:pPr>
      <w:r>
        <w:rPr>
          <w:szCs w:val="22"/>
        </w:rPr>
        <w:t xml:space="preserve">- </w:t>
      </w:r>
      <w:r w:rsidR="00053A23" w:rsidRPr="00BF0FD9">
        <w:rPr>
          <w:szCs w:val="22"/>
        </w:rPr>
        <w:t>co najmniej dwie porcje mleka lub produktów mlecznych,</w:t>
      </w:r>
    </w:p>
    <w:p w:rsidR="00053A23" w:rsidRDefault="00BF0FD9" w:rsidP="00BF0FD9">
      <w:pPr>
        <w:ind w:left="732" w:firstLine="708"/>
        <w:rPr>
          <w:szCs w:val="22"/>
        </w:rPr>
      </w:pPr>
      <w:r>
        <w:rPr>
          <w:szCs w:val="22"/>
        </w:rPr>
        <w:t xml:space="preserve">- </w:t>
      </w:r>
      <w:r w:rsidR="00053A23" w:rsidRPr="00BF0FD9">
        <w:rPr>
          <w:szCs w:val="22"/>
        </w:rPr>
        <w:t> co najmniej jedna porcja z grupy mięso, jaja, orzechy, nasiona roślin strączkowych,</w:t>
      </w:r>
    </w:p>
    <w:p w:rsidR="00053A23" w:rsidRDefault="00BF0FD9" w:rsidP="00BF0FD9">
      <w:pPr>
        <w:ind w:left="732" w:firstLine="708"/>
        <w:rPr>
          <w:szCs w:val="22"/>
        </w:rPr>
      </w:pPr>
      <w:r>
        <w:rPr>
          <w:szCs w:val="22"/>
        </w:rPr>
        <w:t xml:space="preserve">- </w:t>
      </w:r>
      <w:r w:rsidR="00053A23" w:rsidRPr="00BF0FD9">
        <w:rPr>
          <w:szCs w:val="22"/>
        </w:rPr>
        <w:t>warzywa lub owoce w każdym posiłku,</w:t>
      </w:r>
    </w:p>
    <w:p w:rsidR="00053A23" w:rsidRPr="00BF0FD9" w:rsidRDefault="00BF0FD9" w:rsidP="00BF0FD9">
      <w:pPr>
        <w:ind w:left="732" w:firstLine="708"/>
        <w:rPr>
          <w:szCs w:val="22"/>
        </w:rPr>
      </w:pPr>
      <w:r>
        <w:rPr>
          <w:szCs w:val="22"/>
        </w:rPr>
        <w:t xml:space="preserve">- </w:t>
      </w:r>
      <w:r w:rsidR="00053A23" w:rsidRPr="00BF0FD9">
        <w:rPr>
          <w:szCs w:val="22"/>
        </w:rPr>
        <w:t> co najmniej jedna porcja produktów zbożowych w śniadaniu, obiedzie oraz kolacji;</w:t>
      </w:r>
    </w:p>
    <w:p w:rsidR="00053A23" w:rsidRPr="00BF0FD9" w:rsidRDefault="00053A23" w:rsidP="00053A23">
      <w:pPr>
        <w:rPr>
          <w:szCs w:val="22"/>
        </w:rPr>
      </w:pPr>
      <w:r w:rsidRPr="00BF0FD9">
        <w:rPr>
          <w:szCs w:val="22"/>
        </w:rPr>
        <w:t xml:space="preserve">     </w:t>
      </w:r>
      <w:r w:rsidR="006A6B9A">
        <w:rPr>
          <w:szCs w:val="22"/>
        </w:rPr>
        <w:t xml:space="preserve">                    </w:t>
      </w:r>
      <w:r w:rsidRPr="00BF0FD9">
        <w:rPr>
          <w:szCs w:val="22"/>
        </w:rPr>
        <w:t xml:space="preserve"> - w żywieniu całodziennym było podawane przynajmniej pięć porcji warzyw lub owoców;</w:t>
      </w:r>
    </w:p>
    <w:p w:rsidR="00053A23" w:rsidRPr="00BF0FD9" w:rsidRDefault="00053A23" w:rsidP="00053A23">
      <w:pPr>
        <w:rPr>
          <w:szCs w:val="22"/>
        </w:rPr>
      </w:pPr>
      <w:r w:rsidRPr="00BF0FD9">
        <w:rPr>
          <w:szCs w:val="22"/>
        </w:rPr>
        <w:t xml:space="preserve">      </w:t>
      </w:r>
      <w:r w:rsidR="006A6B9A">
        <w:rPr>
          <w:szCs w:val="22"/>
        </w:rPr>
        <w:t xml:space="preserve">                    </w:t>
      </w:r>
      <w:r w:rsidRPr="00BF0FD9">
        <w:rPr>
          <w:szCs w:val="22"/>
        </w:rPr>
        <w:t>- co najmniej raz w tygodniu była podawana porcja ryby.</w:t>
      </w:r>
    </w:p>
    <w:p w:rsidR="00053A23" w:rsidRPr="00FD526F" w:rsidRDefault="00053A23" w:rsidP="00053A23">
      <w:pPr>
        <w:keepLines/>
        <w:spacing w:before="120" w:after="120"/>
        <w:ind w:firstLine="340"/>
        <w:rPr>
          <w:szCs w:val="22"/>
        </w:rPr>
      </w:pPr>
      <w:r w:rsidRPr="00FD526F">
        <w:rPr>
          <w:szCs w:val="22"/>
        </w:rPr>
        <w:t>4. Cena za dzienne wyżywienie jednego dziecka (w zł) ......</w:t>
      </w:r>
      <w:r>
        <w:rPr>
          <w:b/>
          <w:szCs w:val="22"/>
        </w:rPr>
        <w:t xml:space="preserve">9,00 (śniadanie, </w:t>
      </w:r>
      <w:r w:rsidRPr="00FD526F">
        <w:rPr>
          <w:b/>
          <w:szCs w:val="22"/>
        </w:rPr>
        <w:t>obiad) lub 12,00 (śniadanie, obiad, podwieczorek)</w:t>
      </w:r>
      <w:r w:rsidR="00BF0FD9">
        <w:rPr>
          <w:szCs w:val="22"/>
        </w:rPr>
        <w:t>.</w:t>
      </w:r>
    </w:p>
    <w:p w:rsidR="006A6B9A" w:rsidRDefault="00053A23" w:rsidP="00053A23">
      <w:pPr>
        <w:keepLines/>
        <w:spacing w:before="120" w:after="120"/>
        <w:ind w:firstLine="340"/>
        <w:rPr>
          <w:b/>
          <w:szCs w:val="22"/>
        </w:rPr>
      </w:pPr>
      <w:r w:rsidRPr="00FD526F">
        <w:rPr>
          <w:szCs w:val="22"/>
        </w:rPr>
        <w:t>5. Czy opłata za wyżywienie dziecka uzależniona jest od obecności dziecka</w:t>
      </w:r>
      <w:r w:rsidRPr="00FD526F">
        <w:rPr>
          <w:szCs w:val="22"/>
        </w:rPr>
        <w:br/>
        <w:t xml:space="preserve">w przedszkolu – </w:t>
      </w:r>
      <w:r w:rsidRPr="00FD526F">
        <w:rPr>
          <w:b/>
          <w:szCs w:val="22"/>
        </w:rPr>
        <w:t>TAK</w:t>
      </w:r>
      <w:r w:rsidR="006A6B9A">
        <w:rPr>
          <w:b/>
          <w:szCs w:val="22"/>
        </w:rPr>
        <w:t xml:space="preserve"> . </w:t>
      </w:r>
    </w:p>
    <w:p w:rsidR="006A6B9A" w:rsidRPr="006A6B9A" w:rsidRDefault="006A6B9A" w:rsidP="00053A23">
      <w:pPr>
        <w:keepLines/>
        <w:spacing w:before="120" w:after="120"/>
        <w:ind w:firstLine="340"/>
        <w:rPr>
          <w:szCs w:val="22"/>
        </w:rPr>
      </w:pPr>
      <w:r>
        <w:rPr>
          <w:b/>
          <w:szCs w:val="22"/>
        </w:rPr>
        <w:t xml:space="preserve">Zwroty </w:t>
      </w:r>
      <w:r w:rsidRPr="006A6B9A">
        <w:rPr>
          <w:b/>
          <w:szCs w:val="22"/>
        </w:rPr>
        <w:t>za wyżywienie</w:t>
      </w:r>
      <w:r w:rsidRPr="006A6B9A">
        <w:rPr>
          <w:szCs w:val="22"/>
        </w:rPr>
        <w:t xml:space="preserve"> : za każdy </w:t>
      </w:r>
      <w:r>
        <w:rPr>
          <w:szCs w:val="22"/>
        </w:rPr>
        <w:t>dzień nieobecności dziecka w pr</w:t>
      </w:r>
      <w:r w:rsidRPr="006A6B9A">
        <w:rPr>
          <w:szCs w:val="22"/>
        </w:rPr>
        <w:t xml:space="preserve">zedszkolu, licząc od dnia następującego po dniu, w którym nastąpiło zgłoszenie nieobecności. </w:t>
      </w:r>
    </w:p>
    <w:p w:rsidR="00053A23" w:rsidRPr="00FD526F" w:rsidRDefault="006A6B9A" w:rsidP="00053A23">
      <w:pPr>
        <w:keepLines/>
        <w:spacing w:before="120" w:after="120"/>
        <w:ind w:firstLine="340"/>
        <w:rPr>
          <w:b/>
          <w:szCs w:val="22"/>
        </w:rPr>
      </w:pPr>
      <w:r>
        <w:rPr>
          <w:b/>
          <w:szCs w:val="22"/>
        </w:rPr>
        <w:t xml:space="preserve">Zgłoszenia nieobecności </w:t>
      </w:r>
      <w:r w:rsidRPr="00BF759E">
        <w:rPr>
          <w:szCs w:val="22"/>
        </w:rPr>
        <w:t>– wyłącznie poprzez wiadomość e-mail na adres</w:t>
      </w:r>
      <w:r>
        <w:rPr>
          <w:b/>
          <w:szCs w:val="22"/>
        </w:rPr>
        <w:t xml:space="preserve"> </w:t>
      </w:r>
      <w:hyperlink r:id="rId8" w:history="1">
        <w:r w:rsidRPr="00A8105D">
          <w:rPr>
            <w:rStyle w:val="Hipercze"/>
            <w:b/>
            <w:szCs w:val="22"/>
          </w:rPr>
          <w:t>info@czarodziejski-ogrod.com.pl</w:t>
        </w:r>
      </w:hyperlink>
      <w:r>
        <w:rPr>
          <w:b/>
          <w:szCs w:val="22"/>
        </w:rPr>
        <w:t xml:space="preserve"> </w:t>
      </w:r>
      <w:r w:rsidRPr="00BF759E">
        <w:rPr>
          <w:szCs w:val="22"/>
        </w:rPr>
        <w:t>lub SMS-em na</w:t>
      </w:r>
      <w:r>
        <w:rPr>
          <w:b/>
          <w:szCs w:val="22"/>
        </w:rPr>
        <w:t xml:space="preserve"> nr tel. 698 38 50 38.</w:t>
      </w:r>
    </w:p>
    <w:p w:rsidR="00053A23" w:rsidRPr="00FD526F" w:rsidRDefault="00BF759E" w:rsidP="00053A23">
      <w:pPr>
        <w:keepLines/>
        <w:spacing w:before="120" w:after="120"/>
        <w:rPr>
          <w:szCs w:val="22"/>
        </w:rPr>
      </w:pPr>
      <w:r>
        <w:rPr>
          <w:b/>
          <w:szCs w:val="22"/>
        </w:rPr>
        <w:lastRenderedPageBreak/>
        <w:t>I</w:t>
      </w:r>
      <w:r w:rsidR="00053A23" w:rsidRPr="00FD526F">
        <w:rPr>
          <w:b/>
          <w:szCs w:val="22"/>
        </w:rPr>
        <w:t xml:space="preserve">V.   Informacja o liczbie i rodzajach bezpłatnych zajęć dodatkowych oferowanych </w:t>
      </w:r>
      <w:r w:rsidR="00053A23" w:rsidRPr="00FD526F">
        <w:rPr>
          <w:b/>
          <w:szCs w:val="22"/>
        </w:rPr>
        <w:br/>
        <w:t>w  przedszkolu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7"/>
        <w:gridCol w:w="2673"/>
      </w:tblGrid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Rodzaje bezpłatnych zajęć dodatkowych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Tygodniowa liczba zajęć dodatkowych dla jednego dziecka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Gimnastyka z elementami profilaktyki wad postawy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5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Małe bhp – zajęcia edukacyjne, promujące bezpieczne zachowania dziecka, m.in. w domu, przedszkolu i na ulicy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Gimnastyka dla języka – grupowe zajęcia logopedyczne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</w:t>
            </w:r>
          </w:p>
        </w:tc>
      </w:tr>
      <w:tr w:rsidR="00053A23" w:rsidRPr="00FD526F" w:rsidTr="00D63548">
        <w:trPr>
          <w:trHeight w:val="459"/>
        </w:trPr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Tańce-Połamańce – zajęcia taneczno-muzyczne, rozwijające koordynację ruchową i wrażliwość muzyczną dziecka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Zdrowy przedszkolak – zajęcia promujące zdrowy styl życia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1-2 razy w miesiącu, w zależności od wieku dzieci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Matematyka na wesoło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1-2 razy w miesiącu, w zależności od wieku dzieci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Literkowe ABC – propedeutyka nauki czytania i pisania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1-2 razy w miesiącu, w zależności od wieku dzieci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Jestem, potrafię, mam – zajęcia wspomagające rozwój emocjonalny dzieci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 raz w miesiącu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Nie jestem sam – zajęcia wspomagające rozwój społeczny dzieci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 raz w miesiącu</w:t>
            </w:r>
          </w:p>
        </w:tc>
      </w:tr>
      <w:tr w:rsidR="00053A23" w:rsidRPr="00FD526F" w:rsidTr="00D63548">
        <w:tc>
          <w:tcPr>
            <w:tcW w:w="7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053A23" w:rsidRPr="003D2B11" w:rsidRDefault="00053A23" w:rsidP="00D63548">
            <w:pPr>
              <w:jc w:val="left"/>
              <w:rPr>
                <w:szCs w:val="22"/>
              </w:rPr>
            </w:pPr>
            <w:r w:rsidRPr="003D2B11">
              <w:rPr>
                <w:szCs w:val="22"/>
              </w:rPr>
              <w:t>Poczytaj mi, proszę ! – zajęcia promujące czytelnictwo wśród dzieci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53A23" w:rsidRPr="003D2B11" w:rsidRDefault="00053A23" w:rsidP="00D63548">
            <w:pPr>
              <w:jc w:val="center"/>
              <w:rPr>
                <w:szCs w:val="22"/>
              </w:rPr>
            </w:pPr>
            <w:r w:rsidRPr="003D2B11">
              <w:rPr>
                <w:szCs w:val="22"/>
              </w:rPr>
              <w:t>1</w:t>
            </w:r>
          </w:p>
        </w:tc>
      </w:tr>
    </w:tbl>
    <w:p w:rsidR="00A955FF" w:rsidRDefault="00A955FF"/>
    <w:p w:rsidR="00BF759E" w:rsidRDefault="00BF759E"/>
    <w:sectPr w:rsidR="00BF759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FD" w:rsidRDefault="00A530FD" w:rsidP="00053A23">
      <w:r>
        <w:separator/>
      </w:r>
    </w:p>
  </w:endnote>
  <w:endnote w:type="continuationSeparator" w:id="0">
    <w:p w:rsidR="00A530FD" w:rsidRDefault="00A530FD" w:rsidP="000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942E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42EE" w:rsidRDefault="00A530F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E43E06EB-0F60-4219-86BF-41790DC57AA7.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42EE" w:rsidRDefault="00A530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D2B1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942EE" w:rsidRDefault="00A530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FD" w:rsidRDefault="00A530FD" w:rsidP="00053A23">
      <w:r>
        <w:separator/>
      </w:r>
    </w:p>
  </w:footnote>
  <w:footnote w:type="continuationSeparator" w:id="0">
    <w:p w:rsidR="00A530FD" w:rsidRDefault="00A530FD" w:rsidP="0005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18E"/>
    <w:multiLevelType w:val="hybridMultilevel"/>
    <w:tmpl w:val="C1DC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007"/>
    <w:multiLevelType w:val="hybridMultilevel"/>
    <w:tmpl w:val="47586D7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5EB3380"/>
    <w:multiLevelType w:val="hybridMultilevel"/>
    <w:tmpl w:val="C87E3A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78B7DB6"/>
    <w:multiLevelType w:val="hybridMultilevel"/>
    <w:tmpl w:val="1852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6425"/>
    <w:multiLevelType w:val="hybridMultilevel"/>
    <w:tmpl w:val="6E48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051F"/>
    <w:multiLevelType w:val="hybridMultilevel"/>
    <w:tmpl w:val="5E568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0B52"/>
    <w:multiLevelType w:val="hybridMultilevel"/>
    <w:tmpl w:val="2C341DE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796180E"/>
    <w:multiLevelType w:val="hybridMultilevel"/>
    <w:tmpl w:val="F5DC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3"/>
    <w:rsid w:val="00053A23"/>
    <w:rsid w:val="003D2B11"/>
    <w:rsid w:val="006A6B9A"/>
    <w:rsid w:val="00A530FD"/>
    <w:rsid w:val="00A955FF"/>
    <w:rsid w:val="00BF0FD9"/>
    <w:rsid w:val="00BF759E"/>
    <w:rsid w:val="00D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0F71-4A2F-43E8-AE22-688DB66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A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53A2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3A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A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53A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arodziejski-ogrod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arodziejski-ogrod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2017-07-17T11:40:00Z</dcterms:created>
  <dcterms:modified xsi:type="dcterms:W3CDTF">2017-07-17T12:25:00Z</dcterms:modified>
</cp:coreProperties>
</file>