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046AD" w14:textId="77777777" w:rsidR="00A77B3E" w:rsidRDefault="00167FF1">
      <w:pPr>
        <w:keepNext/>
        <w:spacing w:before="120" w:after="120" w:line="276" w:lineRule="auto"/>
        <w:ind w:left="4946"/>
        <w:rPr>
          <w:sz w:val="22"/>
        </w:rPr>
      </w:pPr>
      <w:r>
        <w:fldChar w:fldCharType="begin"/>
      </w:r>
      <w:r>
        <w:fldChar w:fldCharType="separate"/>
      </w:r>
      <w:r>
        <w:fldChar w:fldCharType="end"/>
      </w:r>
      <w:r>
        <w:rPr>
          <w:sz w:val="22"/>
        </w:rPr>
        <w:t>Załącznik do zarządzenia Nr 23/2021</w:t>
      </w:r>
      <w:r>
        <w:rPr>
          <w:sz w:val="22"/>
        </w:rPr>
        <w:br/>
        <w:t>Burmistrza Miasta Luboń</w:t>
      </w:r>
      <w:r>
        <w:rPr>
          <w:sz w:val="22"/>
        </w:rPr>
        <w:br/>
        <w:t>z dnia 6 maja 2021 r.</w:t>
      </w:r>
    </w:p>
    <w:p w14:paraId="2D045D39" w14:textId="77777777" w:rsidR="00A77B3E" w:rsidRDefault="00167FF1">
      <w:pPr>
        <w:keepNext/>
        <w:spacing w:after="480" w:line="276" w:lineRule="auto"/>
        <w:jc w:val="center"/>
        <w:rPr>
          <w:sz w:val="22"/>
        </w:rPr>
      </w:pPr>
      <w:r>
        <w:rPr>
          <w:b/>
          <w:sz w:val="22"/>
        </w:rPr>
        <w:t>Regulamin Punktu Selektywnego Zbierania Odpadów Komunalnych na terenie Miasta Luboń</w:t>
      </w:r>
    </w:p>
    <w:p w14:paraId="1B792FA6" w14:textId="77777777" w:rsidR="00A77B3E" w:rsidRDefault="00167FF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Regulamin określa zasady funkcjonowania Punktu Selektywnego Zbierania Odpadów Komunalnych (PSZOK) zlokalizowanego w Luboniu, przy ul. Niepodległości 11, prowadzonego przez Kom-Lub Sp. z o.o. (Operator Punktu).</w:t>
      </w:r>
    </w:p>
    <w:p w14:paraId="1325A1EA" w14:textId="77777777" w:rsidR="00A77B3E" w:rsidRDefault="00167FF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Każdy korzystający z PSZOK zobowiąz</w:t>
      </w:r>
      <w:r>
        <w:rPr>
          <w:color w:val="000000"/>
          <w:u w:color="000000"/>
        </w:rPr>
        <w:t>any jest do przestrzegania niniejszego Regulaminu.</w:t>
      </w:r>
    </w:p>
    <w:p w14:paraId="25C140BC" w14:textId="77777777" w:rsidR="00A77B3E" w:rsidRDefault="00167FF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Punkt Selektywnego Zbierania Odpadów Komunalnych w Luboniu czynny jest od wtorku do piątku w godzinach od 14:00 do 18:00 oraz w soboty w godzinach od 8:00 do 14:00, z wyjątkiem dni ustawowo wolnych od</w:t>
      </w:r>
      <w:r>
        <w:rPr>
          <w:color w:val="000000"/>
          <w:u w:color="000000"/>
        </w:rPr>
        <w:t xml:space="preserve"> pracy.</w:t>
      </w:r>
    </w:p>
    <w:p w14:paraId="01DD4504" w14:textId="77777777" w:rsidR="00A77B3E" w:rsidRDefault="00167FF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Do PSZOK przyjmowane są wyłącznie odpady zbierane w sposób selektywny wytworzone przez właścicieli (współwłaścicieli, użytkowników wieczystych oraz osoby posiadające nieruchomości w zarządzie lub użytkowaniu) nieruchomości zamieszkałych zlo</w:t>
      </w:r>
      <w:r>
        <w:rPr>
          <w:color w:val="000000"/>
          <w:u w:color="000000"/>
        </w:rPr>
        <w:t>kalizowanych na terenie Miasta Luboń, którzy są objęci systemem gospodarowania odpadami komunalnymi i wnoszą opłatę z tego tytułu na rzecz Miasta.</w:t>
      </w:r>
    </w:p>
    <w:p w14:paraId="20AD6054" w14:textId="77777777" w:rsidR="00A77B3E" w:rsidRDefault="00167FF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Przed wjazdem na teren PSZOK dostarczający odpady zobowiązany jest do zgłoszenia się do pracownika Operato</w:t>
      </w:r>
      <w:r>
        <w:rPr>
          <w:color w:val="000000"/>
          <w:u w:color="000000"/>
        </w:rPr>
        <w:t>ra prowadzącego obsługę Punktu.</w:t>
      </w:r>
    </w:p>
    <w:p w14:paraId="365540FF" w14:textId="77777777" w:rsidR="00A77B3E" w:rsidRDefault="00167FF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Operator prowadzi ewidencję dostarczanych odpadów z uwzględnieniem:</w:t>
      </w:r>
    </w:p>
    <w:p w14:paraId="7FAB563E" w14:textId="77777777" w:rsidR="00A77B3E" w:rsidRDefault="00167FF1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miejsca pochodzenia odpadów (adres),</w:t>
      </w:r>
    </w:p>
    <w:p w14:paraId="6B188008" w14:textId="77777777" w:rsidR="00A77B3E" w:rsidRDefault="00167FF1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ilości poszczególnych frakcji odpadów.</w:t>
      </w:r>
    </w:p>
    <w:p w14:paraId="25F4A852" w14:textId="77777777" w:rsidR="00A77B3E" w:rsidRDefault="00167FF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W celu weryfikacji informacji Operator może żądać okazania </w:t>
      </w:r>
      <w:r>
        <w:rPr>
          <w:color w:val="000000"/>
          <w:u w:color="000000"/>
        </w:rPr>
        <w:t>dokumentu potwierdzającego wnoszenie opłaty w zakresie gospodarowania odpadami komunalnymi na terenie Miasta Luboń (za ostatni kwartał). Dokumentem potwierdzającym może być kopia deklaracji z potwierdzeniem jej złożenia w Urzędzie Miasta Luboń lub harmonog</w:t>
      </w:r>
      <w:r>
        <w:rPr>
          <w:color w:val="000000"/>
          <w:u w:color="000000"/>
        </w:rPr>
        <w:t>ram płatności wystawiony przez Urząd Miasta Luboń.</w:t>
      </w:r>
    </w:p>
    <w:p w14:paraId="35EA1D8B" w14:textId="77777777" w:rsidR="00A77B3E" w:rsidRDefault="00167FF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Operator ma prawo żądania podania dodatkowych informacji, a w szczególności dotyczących źródła pochodzenia dostarczanych odpadów. Operator może odmówić przyjęcia odpadów, w przypadku jeżeli ta sama osob</w:t>
      </w:r>
      <w:r>
        <w:rPr>
          <w:color w:val="000000"/>
          <w:u w:color="000000"/>
        </w:rPr>
        <w:t>a dostarcza odpady z dużą częstotliwością - kilkukrotnie w ciągu dnia lub kilkunastokrotnie w ciągu miesiąca i zachodzi podejrzenie, że dostarczane odpady pochodzą z prowadzonej działalności gospodarczej.</w:t>
      </w:r>
    </w:p>
    <w:p w14:paraId="717C2978" w14:textId="77777777" w:rsidR="00A77B3E" w:rsidRDefault="00167FF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Odpady dostarczone do PSZOK muszą być:</w:t>
      </w:r>
    </w:p>
    <w:p w14:paraId="434FE7D7" w14:textId="77777777" w:rsidR="00A77B3E" w:rsidRDefault="00167FF1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posort</w:t>
      </w:r>
      <w:r>
        <w:rPr>
          <w:color w:val="000000"/>
          <w:u w:color="000000"/>
        </w:rPr>
        <w:t>owane, tak aby mieszkaniec przywożący kilka rodzajów odpadów, mógł je w łatwy sposób umieścić w odpowiednich pojemnikach i kontenerach,</w:t>
      </w:r>
    </w:p>
    <w:p w14:paraId="6B7DF7B2" w14:textId="77777777" w:rsidR="00A77B3E" w:rsidRDefault="00167FF1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umieszczane przez dostarczającego we wskazanych przez obsługę PSZOK oznaczonych pojemnikach, kontenerach, w sposób be</w:t>
      </w:r>
      <w:r>
        <w:rPr>
          <w:color w:val="000000"/>
          <w:u w:color="000000"/>
        </w:rPr>
        <w:t>zpieczny dla zdrowia, ludzi i środowiska. Odpady dostarczone w workach muszą być z nich wysypane do wskazanych pojemników, a worki umieszczone w oddzielnym pojemniku. Odpady płynne w pojemnikach zbiorczych umieszcza obsługa PSZOK.</w:t>
      </w:r>
    </w:p>
    <w:p w14:paraId="5A946AA3" w14:textId="77777777" w:rsidR="00A77B3E" w:rsidRDefault="00167FF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Pracownicy Operatora n</w:t>
      </w:r>
      <w:r>
        <w:rPr>
          <w:color w:val="000000"/>
          <w:u w:color="000000"/>
        </w:rPr>
        <w:t>ie wyjmują przywiezionych odpadów z pojazdu, wskazują jedynie miejsce gdzie należy je złożyć. Pracownicy Operatora mogą udzielać pomocy osobom niepełnosprawnym i starszym przy umieszczaniu odpadów w miejscach wskazanych do ich zbierania.</w:t>
      </w:r>
    </w:p>
    <w:p w14:paraId="0ACBDC8A" w14:textId="77777777" w:rsidR="00A77B3E" w:rsidRDefault="00167FF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Odpady niebezpi</w:t>
      </w:r>
      <w:r>
        <w:rPr>
          <w:color w:val="000000"/>
          <w:u w:color="000000"/>
        </w:rPr>
        <w:t>eczne wyszczególnione w paragrafie 4 oraz odpady w stanie ciekłym powinny znajdować się w oryginalnych, szczelnych (niecieknących) i nieuszkodzonych opakowaniach oraz posiadać oryginalną informację (etykietę) umożliwiającą identyfikację odpadu w chwili dos</w:t>
      </w:r>
      <w:r>
        <w:rPr>
          <w:color w:val="000000"/>
          <w:u w:color="000000"/>
        </w:rPr>
        <w:t>tarczenia.</w:t>
      </w:r>
    </w:p>
    <w:p w14:paraId="49D84E22" w14:textId="77777777" w:rsidR="00A77B3E" w:rsidRDefault="00167FF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Opony dostarczone do PSZOK mogą pochodzić wyłącznie z pojazdów o dopuszczalnej masie całkowitej  do 3,5 tony.</w:t>
      </w:r>
    </w:p>
    <w:p w14:paraId="0A3A4A71" w14:textId="77777777" w:rsidR="00A77B3E" w:rsidRDefault="00167FF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Meble i inne odpady wielkogabarytowe dostarczone do PSZOK powinny być opróżnione z zawartości oraz nie mogą zawierać innych odpa</w:t>
      </w:r>
      <w:r>
        <w:rPr>
          <w:color w:val="000000"/>
          <w:u w:color="000000"/>
        </w:rPr>
        <w:t>dów.</w:t>
      </w:r>
    </w:p>
    <w:p w14:paraId="79468D97" w14:textId="77777777" w:rsidR="00A77B3E" w:rsidRDefault="00167FF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Odpady mogą być dostarczane do PSZOK wyłącznie pojazdem o dopuszczalnej masie całkowitej do 3,5 tony.</w:t>
      </w:r>
    </w:p>
    <w:p w14:paraId="22B2D112" w14:textId="77777777" w:rsidR="00A77B3E" w:rsidRDefault="00167FF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W przypadku dostarczenia odpadów komunalnych do PSZOK:</w:t>
      </w:r>
    </w:p>
    <w:p w14:paraId="410B52B7" w14:textId="77777777" w:rsidR="00A77B3E" w:rsidRDefault="00167FF1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przez podmiot uprawniony w imieniu właściciela nieruchomości, podmiot uprawniony je</w:t>
      </w:r>
      <w:r>
        <w:rPr>
          <w:color w:val="000000"/>
          <w:u w:color="000000"/>
        </w:rPr>
        <w:t>st zobowiązany do  przekazania Operatorowi kopii zlecenia transportu, zawierającego dane właściciela nieruchomości zlecającego transport oraz dokumenty wymienione w paragrafie 3 ust. 4. Dokumenty te, w szczególności dokument zlecenia transportu, uprawniają</w:t>
      </w:r>
      <w:r>
        <w:rPr>
          <w:color w:val="000000"/>
          <w:u w:color="000000"/>
        </w:rPr>
        <w:t xml:space="preserve"> do bezpłatnego, jednorazowego przekazania odpadów do PSZOK. W przypadku nie wyrażenia zgody na przekazanie dokumentów wymienionych w tym punkcie Operator odmówi przyjęcia odpadów do PSZOK.</w:t>
      </w:r>
    </w:p>
    <w:p w14:paraId="6A7112A4" w14:textId="77777777" w:rsidR="00A77B3E" w:rsidRDefault="00167FF1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samodzielnie przez mieszkańca z terenu zabudowy wielorodzinnej,</w:t>
      </w:r>
      <w:r>
        <w:rPr>
          <w:color w:val="000000"/>
          <w:u w:color="000000"/>
        </w:rPr>
        <w:t xml:space="preserve"> konieczne jest przekazanie oświadczenia właściciela/najemcy nieruchomości potwierdzającego uiszczanie opłaty za gospodarowanie odpadami komunalnymi, którego wzór stanowi Załącznik nr 1 do Regulaminu PSZOK. Formularz oświadczenia można uzyskać w siedzibie </w:t>
      </w:r>
      <w:r>
        <w:rPr>
          <w:color w:val="000000"/>
          <w:u w:color="000000"/>
        </w:rPr>
        <w:t>Operatora lub pobrać ze strony Urzędu Miasta Luboń (www.odpady.lubon.pl) lub strony internetowej firmy Kom-Lub sp. z o.o. (kom-lub.com.pl)</w:t>
      </w:r>
    </w:p>
    <w:p w14:paraId="0EE50775" w14:textId="77777777" w:rsidR="00A77B3E" w:rsidRDefault="00167FF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lastRenderedPageBreak/>
        <w:t>13. </w:t>
      </w:r>
      <w:r>
        <w:rPr>
          <w:color w:val="000000"/>
          <w:u w:color="000000"/>
        </w:rPr>
        <w:t>Operator może odmówić przyjęcia odpadów w przypadku:</w:t>
      </w:r>
    </w:p>
    <w:p w14:paraId="035BB9DF" w14:textId="77777777" w:rsidR="00A77B3E" w:rsidRDefault="00167FF1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jeśli rodzaj i ilość dostarczonych odpadów wykracza poza </w:t>
      </w:r>
      <w:r>
        <w:rPr>
          <w:color w:val="000000"/>
          <w:u w:color="000000"/>
        </w:rPr>
        <w:t>zakres funkcjonowania PSZOK,</w:t>
      </w:r>
    </w:p>
    <w:p w14:paraId="70F6537C" w14:textId="77777777" w:rsidR="00A77B3E" w:rsidRDefault="00167FF1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brak jest możliwości stwierdzenia rodzaju deponowanych odpadów,</w:t>
      </w:r>
    </w:p>
    <w:p w14:paraId="34EDB415" w14:textId="77777777" w:rsidR="00A77B3E" w:rsidRDefault="00167FF1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odpady zostały dostarczone w sposób nieposegregowany,</w:t>
      </w:r>
    </w:p>
    <w:p w14:paraId="1E22632C" w14:textId="77777777" w:rsidR="00A77B3E" w:rsidRDefault="00167FF1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ilość dostarczanych odpadów oraz ich skład (nietypowy dla prac domowych) wskazuje na ich pochodzenie</w:t>
      </w:r>
      <w:r>
        <w:rPr>
          <w:color w:val="000000"/>
          <w:u w:color="000000"/>
        </w:rPr>
        <w:t xml:space="preserve"> z prowadzonej działalności gospodarczej, budowy, remontu lub rozbiórki obiektów budowlanych wymagających pozwolenia na budowę lub zgłoszenia zamiaru prowadzenia robót,</w:t>
      </w:r>
    </w:p>
    <w:p w14:paraId="284344C9" w14:textId="77777777" w:rsidR="00A77B3E" w:rsidRDefault="00167FF1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pochodzących od podmiotów prowadzących działalność w zakresie zbiórki i transportu o</w:t>
      </w:r>
      <w:r>
        <w:rPr>
          <w:color w:val="000000"/>
          <w:u w:color="000000"/>
        </w:rPr>
        <w:t>dpadów,</w:t>
      </w:r>
    </w:p>
    <w:p w14:paraId="37B29688" w14:textId="77777777" w:rsidR="00A77B3E" w:rsidRDefault="00167FF1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jeżeli byłoby to sprzeczne z przepisami prawa oraz mogłoby zagrażać zdrowiu lub życiu ludzi.</w:t>
      </w:r>
    </w:p>
    <w:p w14:paraId="5945AC22" w14:textId="77777777" w:rsidR="00A77B3E" w:rsidRDefault="00167FF1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 przypadku, o którym mowa w </w:t>
      </w:r>
      <w:r>
        <w:rPr>
          <w:b/>
          <w:color w:val="000000"/>
          <w:u w:color="000000"/>
        </w:rPr>
        <w:t>§</w:t>
      </w:r>
      <w:r>
        <w:rPr>
          <w:color w:val="000000"/>
          <w:u w:color="000000"/>
        </w:rPr>
        <w:t xml:space="preserve"> 3 ust.5 zdanie drugie,</w:t>
      </w:r>
    </w:p>
    <w:p w14:paraId="60E96E30" w14:textId="77777777" w:rsidR="00A77B3E" w:rsidRDefault="00167FF1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 xml:space="preserve">w przypadku odmowy okazania przez dostarczającego odpady dokumentów lub </w:t>
      </w:r>
      <w:r>
        <w:rPr>
          <w:color w:val="000000"/>
          <w:u w:color="000000"/>
        </w:rPr>
        <w:t>przekazania informacji, o których  mowa w </w:t>
      </w:r>
      <w:r>
        <w:rPr>
          <w:b/>
          <w:color w:val="000000"/>
          <w:u w:color="000000"/>
        </w:rPr>
        <w:t>§</w:t>
      </w:r>
      <w:r>
        <w:rPr>
          <w:color w:val="000000"/>
          <w:u w:color="000000"/>
        </w:rPr>
        <w:t xml:space="preserve"> 3 ust.4 i 5.</w:t>
      </w:r>
    </w:p>
    <w:p w14:paraId="76351F78" w14:textId="77777777" w:rsidR="00A77B3E" w:rsidRDefault="00167FF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Rodzaje odpadów przyjmowane w PSZOK: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28"/>
      </w:tblGrid>
      <w:tr w:rsidR="00DE23B6" w14:paraId="20DFDBA6" w14:textId="7777777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F053E58" w14:textId="77777777" w:rsidR="00A77B3E" w:rsidRDefault="00167F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Kod odpadu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735AAA2" w14:textId="77777777" w:rsidR="00A77B3E" w:rsidRDefault="00167F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Rodzaj odpadu</w:t>
            </w:r>
          </w:p>
        </w:tc>
      </w:tr>
      <w:tr w:rsidR="00DE23B6" w14:paraId="51847DFF" w14:textId="77777777">
        <w:trPr>
          <w:trHeight w:val="51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6FA3E21" w14:textId="77777777" w:rsidR="00A77B3E" w:rsidRDefault="00167FF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13 02 08*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92E5521" w14:textId="77777777" w:rsidR="00A77B3E" w:rsidRDefault="00167F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 xml:space="preserve">Inne oleje silnikowe, przekładniowe i smarowe (przepracowane oleje silnikowe, przekładniowe i smarowe z </w:t>
            </w:r>
            <w:r>
              <w:rPr>
                <w:sz w:val="22"/>
              </w:rPr>
              <w:t>samochodów osobowych)</w:t>
            </w:r>
          </w:p>
        </w:tc>
      </w:tr>
      <w:tr w:rsidR="00DE23B6" w14:paraId="6A366D02" w14:textId="7777777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2E28384" w14:textId="77777777" w:rsidR="00A77B3E" w:rsidRDefault="00167FF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 xml:space="preserve">15 01 10*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6DC3DAA" w14:textId="77777777" w:rsidR="00A77B3E" w:rsidRDefault="00167F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opakowania zawierające pozostałości substancji niebezpiecznych lub nimi zanieczyszczone pochodzące z gospodarstw domowych,</w:t>
            </w:r>
          </w:p>
        </w:tc>
      </w:tr>
      <w:tr w:rsidR="00DE23B6" w14:paraId="2AAF086A" w14:textId="7777777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500E627" w14:textId="77777777" w:rsidR="00A77B3E" w:rsidRDefault="00167FF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 xml:space="preserve">16 06 01*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E8A4CBF" w14:textId="77777777" w:rsidR="00A77B3E" w:rsidRDefault="00167F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 xml:space="preserve">Baterie i akumulatory ołowiowe </w:t>
            </w:r>
          </w:p>
        </w:tc>
      </w:tr>
      <w:tr w:rsidR="00DE23B6" w14:paraId="7702630F" w14:textId="7777777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7E299DC" w14:textId="77777777" w:rsidR="00A77B3E" w:rsidRDefault="00167FF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15 01 01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B354E1B" w14:textId="77777777" w:rsidR="00A77B3E" w:rsidRDefault="00167F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Opakowania z papieru i tektury</w:t>
            </w:r>
          </w:p>
        </w:tc>
      </w:tr>
      <w:tr w:rsidR="00DE23B6" w14:paraId="0EBA2A43" w14:textId="7777777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19F1D07" w14:textId="77777777" w:rsidR="00A77B3E" w:rsidRDefault="00167FF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15 01 02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02962A5" w14:textId="77777777" w:rsidR="00A77B3E" w:rsidRDefault="00167F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Opakowania z tworzyw sztucznych</w:t>
            </w:r>
          </w:p>
        </w:tc>
      </w:tr>
      <w:tr w:rsidR="00DE23B6" w14:paraId="1469A6FB" w14:textId="7777777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6F40969" w14:textId="77777777" w:rsidR="00A77B3E" w:rsidRDefault="00167FF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 xml:space="preserve">15 01 03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B19B60C" w14:textId="77777777" w:rsidR="00A77B3E" w:rsidRDefault="00167F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Opakowania z drewna</w:t>
            </w:r>
          </w:p>
        </w:tc>
      </w:tr>
      <w:tr w:rsidR="00DE23B6" w14:paraId="714CB984" w14:textId="7777777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4379CA3" w14:textId="77777777" w:rsidR="00A77B3E" w:rsidRDefault="00167FF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15 01 07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480EE8F" w14:textId="77777777" w:rsidR="00A77B3E" w:rsidRDefault="00167F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Opakowania ze szkła</w:t>
            </w:r>
          </w:p>
        </w:tc>
      </w:tr>
      <w:tr w:rsidR="00DE23B6" w14:paraId="2A75C4DC" w14:textId="7777777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775E76E" w14:textId="77777777" w:rsidR="00A77B3E" w:rsidRDefault="00167FF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 xml:space="preserve">16 01 03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13C1EC8" w14:textId="77777777" w:rsidR="00A77B3E" w:rsidRDefault="00167F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 xml:space="preserve">Zużyte opony </w:t>
            </w:r>
            <w:r>
              <w:rPr>
                <w:sz w:val="22"/>
                <w:u w:val="single"/>
              </w:rPr>
              <w:t>w ilości 8 sztuk rocznie z jednego gospodarstwa domowego</w:t>
            </w:r>
          </w:p>
        </w:tc>
      </w:tr>
      <w:tr w:rsidR="00DE23B6" w14:paraId="4779BF8A" w14:textId="7777777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30DFC79" w14:textId="77777777" w:rsidR="00A77B3E" w:rsidRDefault="00167FF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 xml:space="preserve">16 02 16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A9B6B8C" w14:textId="77777777" w:rsidR="00A77B3E" w:rsidRDefault="00167F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Elementy usunięte ze zużytych urządzeń inne niż wymienione w 16 02 15 (</w:t>
            </w:r>
            <w:r>
              <w:rPr>
                <w:sz w:val="22"/>
              </w:rPr>
              <w:t>m in. tonery inne niż niebezpieczne)</w:t>
            </w:r>
          </w:p>
        </w:tc>
      </w:tr>
      <w:tr w:rsidR="00DE23B6" w14:paraId="18051292" w14:textId="7777777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4B5EE45" w14:textId="77777777" w:rsidR="00A77B3E" w:rsidRDefault="00167FF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 xml:space="preserve">17 01 01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2829E70" w14:textId="77777777" w:rsidR="00A77B3E" w:rsidRDefault="00167F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Odpady z betonu oraz gruz betonowy z rozbiórek i remontów</w:t>
            </w:r>
            <w:r>
              <w:rPr>
                <w:sz w:val="22"/>
                <w:u w:val="single"/>
              </w:rPr>
              <w:t xml:space="preserve"> w ilości 700 kg rocznie z jednego gospodarstwa domowego</w:t>
            </w:r>
          </w:p>
        </w:tc>
      </w:tr>
      <w:tr w:rsidR="00DE23B6" w14:paraId="406D434C" w14:textId="7777777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5A62377" w14:textId="77777777" w:rsidR="00A77B3E" w:rsidRDefault="00167FF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 xml:space="preserve">20 01 01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1AB3717" w14:textId="77777777" w:rsidR="00A77B3E" w:rsidRDefault="00167F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Papier i tektura</w:t>
            </w:r>
          </w:p>
        </w:tc>
      </w:tr>
      <w:tr w:rsidR="00DE23B6" w14:paraId="52A46508" w14:textId="7777777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ABBA190" w14:textId="77777777" w:rsidR="00A77B3E" w:rsidRDefault="00167FF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 xml:space="preserve">20 01 02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B31DAD1" w14:textId="77777777" w:rsidR="00A77B3E" w:rsidRDefault="00167F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Szkło</w:t>
            </w:r>
          </w:p>
        </w:tc>
      </w:tr>
      <w:tr w:rsidR="00DE23B6" w14:paraId="151A9419" w14:textId="7777777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7C4CD56" w14:textId="77777777" w:rsidR="00A77B3E" w:rsidRDefault="00167FF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 xml:space="preserve">20 01 08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405FF29" w14:textId="77777777" w:rsidR="00A77B3E" w:rsidRDefault="00167F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 xml:space="preserve">Odpady kuchenne ulegające </w:t>
            </w:r>
            <w:r>
              <w:rPr>
                <w:sz w:val="22"/>
              </w:rPr>
              <w:t>biodegradacji</w:t>
            </w:r>
          </w:p>
        </w:tc>
      </w:tr>
      <w:tr w:rsidR="00DE23B6" w14:paraId="53C03F5E" w14:textId="7777777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7B05282" w14:textId="77777777" w:rsidR="00A77B3E" w:rsidRDefault="00167FF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lastRenderedPageBreak/>
              <w:t xml:space="preserve">20 01 21*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25A0D63" w14:textId="77777777" w:rsidR="00A77B3E" w:rsidRDefault="00167F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lampy fluorescencyjne i inne odpady zawierające rtęć</w:t>
            </w:r>
          </w:p>
        </w:tc>
      </w:tr>
      <w:tr w:rsidR="00DE23B6" w14:paraId="38336FCB" w14:textId="7777777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14BE008" w14:textId="77777777" w:rsidR="00A77B3E" w:rsidRDefault="00167FF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 xml:space="preserve">20 01 32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6DE4616" w14:textId="77777777" w:rsidR="00A77B3E" w:rsidRDefault="00167F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Leki inne niż wymienione w 20 01 31 (inne niż niebezpieczne)</w:t>
            </w:r>
          </w:p>
        </w:tc>
      </w:tr>
      <w:tr w:rsidR="00DE23B6" w14:paraId="5CD9D53A" w14:textId="7777777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8548242" w14:textId="77777777" w:rsidR="00A77B3E" w:rsidRDefault="00167FF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 xml:space="preserve">20 01 36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D15EAB4" w14:textId="77777777" w:rsidR="00A77B3E" w:rsidRDefault="00167F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Zużyte urządzenia elektryczne i elektroniczne inne niż  wymienione w 20 01 21,  20 01 23, 20 0</w:t>
            </w:r>
            <w:r>
              <w:rPr>
                <w:sz w:val="22"/>
              </w:rPr>
              <w:t>1 35 (inne niż niebezpieczne)</w:t>
            </w:r>
          </w:p>
        </w:tc>
      </w:tr>
      <w:tr w:rsidR="00DE23B6" w14:paraId="58A57DC0" w14:textId="7777777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BD60A1B" w14:textId="77777777" w:rsidR="00A77B3E" w:rsidRDefault="00167FF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 xml:space="preserve">20 01 40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D4E8733" w14:textId="77777777" w:rsidR="00A77B3E" w:rsidRDefault="00167F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Metale</w:t>
            </w:r>
          </w:p>
        </w:tc>
      </w:tr>
      <w:tr w:rsidR="00DE23B6" w14:paraId="05FFCB03" w14:textId="7777777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FD620DD" w14:textId="77777777" w:rsidR="00A77B3E" w:rsidRDefault="00167FF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 xml:space="preserve">20 01 99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4B7B0A0" w14:textId="77777777" w:rsidR="00A77B3E" w:rsidRDefault="00167F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 xml:space="preserve">Inne niewymienione frakcje zbierane w sposób selektywny (odpady niekwalifikujące się do odpadów medycznych powstałe w gospodarstwie domowym w wyniku przyjmowania produktów leczniczych </w:t>
            </w:r>
            <w:r>
              <w:rPr>
                <w:sz w:val="22"/>
              </w:rPr>
              <w:t>w formie iniekcji i prowadzenia monitoringu poziomu substancji we krwi, w szczególności igły i strzykawki)</w:t>
            </w:r>
          </w:p>
        </w:tc>
      </w:tr>
      <w:tr w:rsidR="00DE23B6" w14:paraId="13DF7A7D" w14:textId="7777777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11BE03F" w14:textId="77777777" w:rsidR="00A77B3E" w:rsidRDefault="00167FF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 xml:space="preserve">20 02 01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576A687" w14:textId="77777777" w:rsidR="00A77B3E" w:rsidRDefault="00167F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Odpady ulegające biodegradacji</w:t>
            </w:r>
          </w:p>
        </w:tc>
      </w:tr>
      <w:tr w:rsidR="00DE23B6" w14:paraId="65F769E2" w14:textId="7777777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F6AC108" w14:textId="77777777" w:rsidR="00A77B3E" w:rsidRDefault="00167FF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 xml:space="preserve">20 03 07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D7C55E1" w14:textId="77777777" w:rsidR="00A77B3E" w:rsidRDefault="00167F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Odpady wielkogabarytowe</w:t>
            </w:r>
          </w:p>
        </w:tc>
      </w:tr>
      <w:tr w:rsidR="00DE23B6" w14:paraId="06EDC0F9" w14:textId="7777777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FA5F870" w14:textId="77777777" w:rsidR="00A77B3E" w:rsidRDefault="00167FF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15 01 06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D38CBC2" w14:textId="77777777" w:rsidR="00A77B3E" w:rsidRDefault="00167FF1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Zmieszane odpady opakowaniowe</w:t>
            </w:r>
          </w:p>
        </w:tc>
      </w:tr>
    </w:tbl>
    <w:p w14:paraId="6A10CEB8" w14:textId="77777777" w:rsidR="00A77B3E" w:rsidRDefault="00167FF1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*odpady niebezpieczne</w:t>
      </w:r>
    </w:p>
    <w:p w14:paraId="21D766E0" w14:textId="77777777" w:rsidR="00A77B3E" w:rsidRDefault="00167FF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 Punkcie Selektywnego Zbierania Odpadów Komunalnych nie będą przyjmowane następujące odpady:</w:t>
      </w:r>
    </w:p>
    <w:p w14:paraId="5F9266C8" w14:textId="77777777" w:rsidR="00A77B3E" w:rsidRDefault="00167FF1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zmieszane odpady komunalne,</w:t>
      </w:r>
    </w:p>
    <w:p w14:paraId="0E7DE478" w14:textId="77777777" w:rsidR="00A77B3E" w:rsidRDefault="00167FF1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odpady zanieczyszczone</w:t>
      </w:r>
    </w:p>
    <w:p w14:paraId="0EB292F5" w14:textId="77777777" w:rsidR="00A77B3E" w:rsidRDefault="00167FF1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materiały zawierające azbest,</w:t>
      </w:r>
    </w:p>
    <w:p w14:paraId="73BC7FCA" w14:textId="77777777" w:rsidR="00A77B3E" w:rsidRDefault="00167FF1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gaśnice i butle gazowe,</w:t>
      </w:r>
    </w:p>
    <w:p w14:paraId="217F70D4" w14:textId="77777777" w:rsidR="00A77B3E" w:rsidRDefault="00167FF1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szyby samochodowe,</w:t>
      </w:r>
    </w:p>
    <w:p w14:paraId="31184604" w14:textId="77777777" w:rsidR="00A77B3E" w:rsidRDefault="00167FF1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części </w:t>
      </w:r>
      <w:r>
        <w:rPr>
          <w:color w:val="000000"/>
          <w:u w:color="000000"/>
        </w:rPr>
        <w:t>samochodowe (</w:t>
      </w:r>
      <w:proofErr w:type="spellStart"/>
      <w:r>
        <w:rPr>
          <w:color w:val="000000"/>
          <w:u w:color="000000"/>
        </w:rPr>
        <w:t>np.zderzaki</w:t>
      </w:r>
      <w:proofErr w:type="spellEnd"/>
      <w:r>
        <w:rPr>
          <w:color w:val="000000"/>
          <w:u w:color="000000"/>
        </w:rPr>
        <w:t>, reflektory, części karoserii, itp.),</w:t>
      </w:r>
    </w:p>
    <w:p w14:paraId="0B42C87F" w14:textId="77777777" w:rsidR="00A77B3E" w:rsidRDefault="00167FF1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odpady nieoznaczone, bez możliwości wiarygodnej identyfikacji (brak etykiet),</w:t>
      </w:r>
    </w:p>
    <w:p w14:paraId="1C1256BA" w14:textId="77777777" w:rsidR="00A77B3E" w:rsidRDefault="00167FF1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odpady w opakowaniach cieknących,</w:t>
      </w:r>
    </w:p>
    <w:p w14:paraId="0695E5F4" w14:textId="77777777" w:rsidR="00A77B3E" w:rsidRDefault="00167FF1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sprzęt budowlany, urządzenia przemysłowe,</w:t>
      </w:r>
    </w:p>
    <w:p w14:paraId="3FA386F3" w14:textId="77777777" w:rsidR="00A77B3E" w:rsidRDefault="00167FF1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odpady poprodukcyjne, w ty</w:t>
      </w:r>
      <w:r>
        <w:rPr>
          <w:color w:val="000000"/>
          <w:u w:color="000000"/>
        </w:rPr>
        <w:t>m z działalności rolniczej,</w:t>
      </w:r>
    </w:p>
    <w:p w14:paraId="7F7CF2CA" w14:textId="77777777" w:rsidR="00A77B3E" w:rsidRDefault="00167FF1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odpady z działalności gospodarczej,</w:t>
      </w:r>
    </w:p>
    <w:p w14:paraId="777B1967" w14:textId="77777777" w:rsidR="00A77B3E" w:rsidRDefault="00167FF1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papa odpadowa,</w:t>
      </w:r>
    </w:p>
    <w:p w14:paraId="488A8585" w14:textId="77777777" w:rsidR="00A77B3E" w:rsidRDefault="00167FF1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substancje łatwopalne,</w:t>
      </w:r>
    </w:p>
    <w:p w14:paraId="053117F6" w14:textId="77777777" w:rsidR="00A77B3E" w:rsidRDefault="00167FF1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gleba i ziemia, w tym kamienie.</w:t>
      </w:r>
    </w:p>
    <w:p w14:paraId="4770E746" w14:textId="77777777" w:rsidR="00A77B3E" w:rsidRDefault="00167FF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lastRenderedPageBreak/>
        <w:t>§ 6. </w:t>
      </w:r>
      <w:r>
        <w:t>1. </w:t>
      </w:r>
      <w:r>
        <w:rPr>
          <w:color w:val="000000"/>
          <w:u w:color="000000"/>
        </w:rPr>
        <w:t>Odpady oznaczone kodem 20 01 99 niekwalifikujące się do odpadów medycznych powstałe w gospodarstwi</w:t>
      </w:r>
      <w:r>
        <w:rPr>
          <w:color w:val="000000"/>
          <w:u w:color="000000"/>
        </w:rPr>
        <w:t>e domowym w wyniku przyjmowania produktów leczniczych w formie iniekcji i prowadzenia monitoringu poziomu substancji we krwi, w szczególności igły i strzykawki muszą być dostarczone samodzielnie do PSZOK.</w:t>
      </w:r>
    </w:p>
    <w:p w14:paraId="51653707" w14:textId="77777777" w:rsidR="00A77B3E" w:rsidRDefault="00167FF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Sprzęt elektryczny i elektroniczny musi być komp</w:t>
      </w:r>
      <w:r>
        <w:rPr>
          <w:color w:val="000000"/>
          <w:u w:color="000000"/>
        </w:rPr>
        <w:t>letny. Niedopuszczalne jest przekazywanie urządzeń zdekompletowanych, np. pozbawionych agregatów lub innych części wewnętrznych.</w:t>
      </w:r>
    </w:p>
    <w:p w14:paraId="32FCF623" w14:textId="77777777" w:rsidR="00A77B3E" w:rsidRDefault="00167FF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Osoby przebywające na terenie PSZOK zobowiązane są do zachowania szczególnej ostrożności oraz stosowania podstawowych z</w:t>
      </w:r>
      <w:r>
        <w:rPr>
          <w:color w:val="000000"/>
          <w:u w:color="000000"/>
        </w:rPr>
        <w:t>asad bezpiecznego korzystania z urządzeń i części składowych Punktu.</w:t>
      </w:r>
    </w:p>
    <w:p w14:paraId="2D7B7A74" w14:textId="77777777" w:rsidR="00A77B3E" w:rsidRDefault="00167FF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terenie PSZOK obowiązuje całkowity zakaz palenia tytoniu i używania otwartego ognia.</w:t>
      </w:r>
    </w:p>
    <w:p w14:paraId="75157088" w14:textId="77777777" w:rsidR="00A77B3E" w:rsidRDefault="00167FF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Dzieci w wieku do 15 lat mogą przebywać na terenie PSZOK jedynie pod opieką osób dorosłych.</w:t>
      </w:r>
    </w:p>
    <w:p w14:paraId="528AFAAE" w14:textId="77777777" w:rsidR="00A77B3E" w:rsidRDefault="00167FF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4</w:t>
      </w:r>
      <w:r>
        <w:t>. </w:t>
      </w:r>
      <w:r>
        <w:rPr>
          <w:color w:val="000000"/>
          <w:u w:color="000000"/>
        </w:rPr>
        <w:t>Wjazd pojazdem na teren PSZOK następuje w momencie otrzymania zgody obsługi PSZOK.</w:t>
      </w:r>
    </w:p>
    <w:p w14:paraId="38BFC6FE" w14:textId="77777777" w:rsidR="00A77B3E" w:rsidRDefault="00167FF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Kierowca pojazdu jest zobowiązany do zabezpieczenia go przed samoistnym przemieszczeniem się.</w:t>
      </w:r>
    </w:p>
    <w:p w14:paraId="3041D9B0" w14:textId="77777777" w:rsidR="00A77B3E" w:rsidRDefault="00167FF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Na czas rozładunku pojazdu silnik w pojeździe musi być wyłączony.</w:t>
      </w:r>
    </w:p>
    <w:p w14:paraId="6948FF7D" w14:textId="77777777" w:rsidR="00A77B3E" w:rsidRDefault="00167FF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Os</w:t>
      </w:r>
      <w:r>
        <w:rPr>
          <w:color w:val="000000"/>
          <w:u w:color="000000"/>
        </w:rPr>
        <w:t>oba dostarczająca odpady zobowiązana jest do zachowania czystości i porządku podczas rozładunku odpadów.</w:t>
      </w:r>
    </w:p>
    <w:p w14:paraId="307E5459" w14:textId="77777777" w:rsidR="00A77B3E" w:rsidRDefault="00167FF1">
      <w:pPr>
        <w:keepNext/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 xml:space="preserve">W czasie trwania pandemii </w:t>
      </w:r>
      <w:proofErr w:type="spellStart"/>
      <w:r>
        <w:rPr>
          <w:color w:val="000000"/>
          <w:u w:color="000000"/>
        </w:rPr>
        <w:t>koronawirusa</w:t>
      </w:r>
      <w:proofErr w:type="spellEnd"/>
      <w:r>
        <w:rPr>
          <w:color w:val="000000"/>
          <w:u w:color="000000"/>
        </w:rPr>
        <w:t xml:space="preserve"> osoba wjeżdżająca na teren PSZOK zobowiązana jest do zachowania reżimu sanitarnego.</w:t>
      </w:r>
    </w:p>
    <w:p w14:paraId="7976B06C" w14:textId="77777777" w:rsidR="00A77B3E" w:rsidRDefault="00167FF1">
      <w:pPr>
        <w:keepNext/>
        <w:keepLines/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14:paraId="595B141F" w14:textId="77777777" w:rsidR="00A77B3E" w:rsidRDefault="00167FF1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2"/>
        <w:gridCol w:w="5264"/>
      </w:tblGrid>
      <w:tr w:rsidR="00DE23B6" w14:paraId="7CD10A2B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61FD0E4" w14:textId="77777777" w:rsidR="00DE23B6" w:rsidRDefault="00DE23B6">
            <w:pPr>
              <w:keepNext/>
              <w:keepLines/>
              <w:rPr>
                <w:color w:val="000000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D9D7652" w14:textId="77777777" w:rsidR="00DE23B6" w:rsidRDefault="00167FF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Burmistrz </w:t>
            </w:r>
            <w:r>
              <w:rPr>
                <w:color w:val="000000"/>
              </w:rPr>
              <w:t>Miasta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Małgorzata Machalska</w:t>
            </w:r>
          </w:p>
        </w:tc>
      </w:tr>
    </w:tbl>
    <w:p w14:paraId="7A80006A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1B9CD8D2" w14:textId="77777777" w:rsidR="00A77B3E" w:rsidRDefault="00167FF1">
      <w:pPr>
        <w:spacing w:before="120" w:after="120" w:line="276" w:lineRule="auto"/>
        <w:ind w:left="7050"/>
        <w:rPr>
          <w:color w:val="000000"/>
          <w:sz w:val="22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sz w:val="22"/>
          <w:u w:color="000000"/>
        </w:rPr>
        <w:t>Załącznik Nr 1 do</w:t>
      </w:r>
    </w:p>
    <w:p w14:paraId="6B36C2EF" w14:textId="77777777" w:rsidR="00A77B3E" w:rsidRDefault="00167FF1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do Regulaminu PSZOK</w:t>
      </w:r>
    </w:p>
    <w:p w14:paraId="2EE13214" w14:textId="77777777" w:rsidR="00A77B3E" w:rsidRDefault="00167FF1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OŚWIADCZENIE</w:t>
      </w:r>
    </w:p>
    <w:p w14:paraId="104AE86F" w14:textId="77777777" w:rsidR="00A77B3E" w:rsidRDefault="00167FF1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Ja niżej podpisany/a </w:t>
      </w:r>
      <w:r>
        <w:rPr>
          <w:color w:val="000000"/>
          <w:u w:color="000000"/>
        </w:rPr>
        <w:t>.......................................................... (imię i nazwisko) oświadczam, że jestem właścicielem / najemcą nieruchomości w zabudowie wielorodzinnej położonej na terenie Miasta Luboń oraz że uiszczam opłatę za gospodarowanie odpadami komunaln</w:t>
      </w:r>
      <w:r>
        <w:rPr>
          <w:color w:val="000000"/>
          <w:u w:color="000000"/>
        </w:rPr>
        <w:t>ymi na rzecz Miasta Luboń wynikającą ze złożonej deklaracji/wydanej decyzji.</w:t>
      </w:r>
    </w:p>
    <w:p w14:paraId="24C3A286" w14:textId="77777777" w:rsidR="00A77B3E" w:rsidRDefault="00167FF1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Adres nieruchomości:</w:t>
      </w:r>
    </w:p>
    <w:p w14:paraId="003EAB00" w14:textId="77777777" w:rsidR="00A77B3E" w:rsidRDefault="00167FF1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</w:t>
      </w:r>
    </w:p>
    <w:p w14:paraId="7F32DAF0" w14:textId="77777777" w:rsidR="00A77B3E" w:rsidRDefault="00167FF1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</w:t>
      </w:r>
      <w:r>
        <w:rPr>
          <w:color w:val="000000"/>
          <w:u w:color="000000"/>
        </w:rPr>
        <w:t>.........................................................</w:t>
      </w:r>
    </w:p>
    <w:p w14:paraId="5D063561" w14:textId="77777777" w:rsidR="00A77B3E" w:rsidRDefault="00167FF1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14:paraId="523AACC5" w14:textId="77777777" w:rsidR="00A77B3E" w:rsidRDefault="00167FF1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</w:t>
      </w:r>
    </w:p>
    <w:p w14:paraId="3002D5F0" w14:textId="77777777" w:rsidR="00A77B3E" w:rsidRDefault="00167FF1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Data i podpis</w:t>
      </w:r>
    </w:p>
    <w:p w14:paraId="77D61FE4" w14:textId="77777777" w:rsidR="00A77B3E" w:rsidRDefault="00167FF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Wyrażam zgodę na przetwarzanie moich danych osobowych przez Administratora danych osobowych, którym jest Kom-Lub Sp. z .o.  z siedzibą w </w:t>
      </w:r>
      <w:r>
        <w:rPr>
          <w:color w:val="000000"/>
          <w:u w:color="000000"/>
        </w:rPr>
        <w:t>Luboniu, przy ul. Niepodległości 11;</w:t>
      </w:r>
    </w:p>
    <w:p w14:paraId="6C926782" w14:textId="77777777" w:rsidR="00A77B3E" w:rsidRDefault="00167FF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Podaję dane osobowe dobrowolnie i oświadczam, że są one zgodne z prawdą;</w:t>
      </w:r>
    </w:p>
    <w:p w14:paraId="4799E5D4" w14:textId="77777777" w:rsidR="00A77B3E" w:rsidRDefault="00167FF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Zapoznałem/łam się  z treścią  klauzuli  informacyjnej, w tym z informacją o celu i sposobach przetwarzania danych osobowych oraz prawie dos</w:t>
      </w:r>
      <w:r>
        <w:rPr>
          <w:color w:val="000000"/>
          <w:u w:color="000000"/>
        </w:rPr>
        <w:t>tępu do treści swoich danych i prawie ich poprawiania.</w:t>
      </w:r>
    </w:p>
    <w:p w14:paraId="7612DCBD" w14:textId="77777777" w:rsidR="00A77B3E" w:rsidRDefault="00167FF1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Klauzula informacyjna</w:t>
      </w:r>
    </w:p>
    <w:p w14:paraId="4CAB3FFC" w14:textId="77777777" w:rsidR="00A77B3E" w:rsidRDefault="00167FF1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Administratorem danych jest Kom-Lub Spółka z o.o. z siedzibą przy ul. </w:t>
      </w:r>
      <w:proofErr w:type="spellStart"/>
      <w:r>
        <w:rPr>
          <w:color w:val="000000"/>
          <w:u w:color="000000"/>
        </w:rPr>
        <w:t>Niepodległosci</w:t>
      </w:r>
      <w:proofErr w:type="spellEnd"/>
      <w:r>
        <w:rPr>
          <w:color w:val="000000"/>
          <w:u w:color="000000"/>
        </w:rPr>
        <w:t xml:space="preserve"> 11, 62-030 Luboń. Celem zbierania danych jest realizacja zadania polegającego na utrzymaniu cz</w:t>
      </w:r>
      <w:r>
        <w:rPr>
          <w:color w:val="000000"/>
          <w:u w:color="000000"/>
        </w:rPr>
        <w:t>ystości i porządku w gminach w szczególności poprzez utworzenie punktów selektywnego zbierania odpadów komunalnych w sposób zapewniający łatwy dostęp dla wszystkich mieszkańców gminy. Każdy ma prawo dostępu do treści swoich danych osobowych oraz prawo do i</w:t>
      </w:r>
      <w:r>
        <w:rPr>
          <w:color w:val="000000"/>
          <w:u w:color="000000"/>
        </w:rPr>
        <w:t>ch poprawiania. Podanie danych jest obowiązkowe ze względu na art. 6m w zw. z art. 3 ust. 2 pkt 6 ustawy z dnia 13 września 1996 r. o utrzymaniu czystości i porządku w gminach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Dz.U. z 2021 poz. 888).</w:t>
      </w:r>
    </w:p>
    <w:p w14:paraId="60C2942A" w14:textId="77777777" w:rsidR="00A77B3E" w:rsidRDefault="00167FF1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Dane kontaktowe inspektora ochrony danych w Kom-Lu</w:t>
      </w:r>
      <w:r>
        <w:rPr>
          <w:color w:val="000000"/>
          <w:u w:color="000000"/>
        </w:rPr>
        <w:t>b Sp. z o.o.: e-mail:  </w:t>
      </w:r>
      <w:hyperlink r:id="rId7" w:history="1">
        <w:r>
          <w:rPr>
            <w:rStyle w:val="Hipercze"/>
            <w:color w:val="000000"/>
            <w:u w:val="none" w:color="000000"/>
          </w:rPr>
          <w:t>iod@kom-lub.com.pl</w:t>
        </w:r>
      </w:hyperlink>
      <w:r>
        <w:rPr>
          <w:color w:val="000000"/>
          <w:u w:color="000000"/>
        </w:rPr>
        <w:t>, tel. 618130551, adres pocztowy – Kom-Lub Sp. z o.o. Inspektor Ochrony Danych Osobowych 62-030 Luboń, ul. Niepodległości 11.</w:t>
      </w:r>
    </w:p>
    <w:p w14:paraId="23BB057F" w14:textId="77777777" w:rsidR="00A77B3E" w:rsidRDefault="00167FF1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Pani/Pana dane osobowe będą przechowywane przez</w:t>
      </w:r>
      <w:r>
        <w:rPr>
          <w:color w:val="000000"/>
          <w:u w:color="000000"/>
        </w:rPr>
        <w:t xml:space="preserve"> okres  5 lat w celach archiwalnych (dowodowych) będących realizacją naszego prawnie uzasadnionego interesu zabezpieczenia informacji na wypadek prawnej potrzeby wykazania faktów, wykazania wykonania obowiązków - do czasu istnienia prawnie uzasadnionych in</w:t>
      </w:r>
      <w:r>
        <w:rPr>
          <w:color w:val="000000"/>
          <w:u w:color="000000"/>
        </w:rPr>
        <w:t>teresów Administratora stanowiących podstawę tego przetwarzania, a także przez czas, w którym przepisy nakazują przechowywać dane przez Administratora.</w:t>
      </w:r>
    </w:p>
    <w:p w14:paraId="58CEA4BD" w14:textId="77777777" w:rsidR="00A77B3E" w:rsidRDefault="00167FF1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Posiada Pani/Pan prawo dostępu do treści swoich danych osobowych, prawo do ich sprostowania, usunięcia o</w:t>
      </w:r>
      <w:r>
        <w:rPr>
          <w:color w:val="000000"/>
          <w:u w:color="000000"/>
        </w:rPr>
        <w:t>raz prawo do ograniczenia ich przetwarzania. / Ponadto także prawo do cofnięcia zgody w dowolnym momencie bez wpływu na zgodność z prawem przetwarzania, prawo do przenoszenia danych oraz prawo do wniesienia sprzeciwu wobec przetwarzania Pani/Pana danych os</w:t>
      </w:r>
      <w:r>
        <w:rPr>
          <w:color w:val="000000"/>
          <w:u w:color="000000"/>
        </w:rPr>
        <w:t>obowych.</w:t>
      </w:r>
    </w:p>
    <w:p w14:paraId="0A92CB11" w14:textId="77777777" w:rsidR="00A77B3E" w:rsidRDefault="00167FF1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Przysługuje Pani/Panu prawo wniesienia skargi do Prezesa Urzędu Ochrony Danych Osobowych, gdy uzna Pani/Pan, iż przetwarzanie danych osobowych Pani/Pana dotyczących narusza przepisy RODO.</w:t>
      </w:r>
    </w:p>
    <w:p w14:paraId="3C850DF0" w14:textId="77777777" w:rsidR="00A77B3E" w:rsidRDefault="00167FF1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Podanie przez Panią/Pana danych osobowych jest warunkiem zr</w:t>
      </w:r>
      <w:r>
        <w:rPr>
          <w:color w:val="000000"/>
          <w:u w:color="000000"/>
        </w:rPr>
        <w:t>ealizowania zapisów ustawowych dotyczących przyjęcia odpadów na PSZOK.</w:t>
      </w:r>
    </w:p>
    <w:p w14:paraId="577483F5" w14:textId="77777777" w:rsidR="00A77B3E" w:rsidRDefault="00167FF1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Pani/Pana dane osobowe nie będą przekazywane żadnym odbiorcom danych.</w:t>
      </w:r>
    </w:p>
    <w:p w14:paraId="2BF72AB1" w14:textId="77777777" w:rsidR="00A77B3E" w:rsidRDefault="00167FF1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Pani/Pana dane osobowe nie będą przekazywane do państwa trzeciego/organizacji międzynarodowej.</w:t>
      </w:r>
    </w:p>
    <w:p w14:paraId="442D963A" w14:textId="77777777" w:rsidR="00A77B3E" w:rsidRDefault="00167FF1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Pani/Pana dane osobo</w:t>
      </w:r>
      <w:r>
        <w:rPr>
          <w:color w:val="000000"/>
          <w:u w:color="000000"/>
        </w:rPr>
        <w:t>we nie będą przetwarzane w sposób zautomatyzowany i nie będą profilowane.</w:t>
      </w:r>
    </w:p>
    <w:sectPr w:rsidR="00A77B3E">
      <w:footerReference w:type="default" r:id="rId8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DBE3A" w14:textId="77777777" w:rsidR="00167FF1" w:rsidRDefault="00167FF1">
      <w:r>
        <w:separator/>
      </w:r>
    </w:p>
  </w:endnote>
  <w:endnote w:type="continuationSeparator" w:id="0">
    <w:p w14:paraId="77B39D62" w14:textId="77777777" w:rsidR="00167FF1" w:rsidRDefault="00167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E23B6" w14:paraId="5B901A00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3A9AE70D" w14:textId="77777777" w:rsidR="00DE23B6" w:rsidRDefault="00167FF1">
          <w:pPr>
            <w:rPr>
              <w:sz w:val="18"/>
            </w:rPr>
          </w:pPr>
          <w:r>
            <w:rPr>
              <w:sz w:val="18"/>
            </w:rPr>
            <w:t>Id: 47EF93BD-D70A-433C-9DA0-FF6FF5152D23.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639EBB9B" w14:textId="77777777" w:rsidR="00DE23B6" w:rsidRDefault="00167FF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B475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2425308" w14:textId="77777777" w:rsidR="00DE23B6" w:rsidRDefault="00DE23B6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E23B6" w14:paraId="6FA87DA5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70B0892F" w14:textId="77777777" w:rsidR="00DE23B6" w:rsidRDefault="00167FF1">
          <w:pPr>
            <w:rPr>
              <w:sz w:val="18"/>
            </w:rPr>
          </w:pPr>
          <w:r>
            <w:rPr>
              <w:sz w:val="18"/>
            </w:rPr>
            <w:t>Id: 47EF93BD-D70A-433C-9DA0-FF6FF5152D23.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3F8BC244" w14:textId="1F99F4E8" w:rsidR="00DE23B6" w:rsidRDefault="00167FF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B475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DE92611" w14:textId="77777777" w:rsidR="00DE23B6" w:rsidRDefault="00DE23B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7E7BF" w14:textId="77777777" w:rsidR="00167FF1" w:rsidRDefault="00167FF1">
      <w:r>
        <w:separator/>
      </w:r>
    </w:p>
  </w:footnote>
  <w:footnote w:type="continuationSeparator" w:id="0">
    <w:p w14:paraId="593D0129" w14:textId="77777777" w:rsidR="00167FF1" w:rsidRDefault="00167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67FF1"/>
    <w:rsid w:val="00A77B3E"/>
    <w:rsid w:val="00AB4751"/>
    <w:rsid w:val="00CA2A55"/>
    <w:rsid w:val="00DE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0752B3"/>
  <w15:docId w15:val="{99DA0D07-A0F4-4131-95B6-AE53F81F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Verdana" w:eastAsia="Verdana" w:hAnsi="Verdana" w:cs="Verdan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iod@kom-lub.c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1826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Miasta  Luboń</Company>
  <LinksUpToDate>false</LinksUpToDate>
  <CharactersWithSpaces>12760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23/2021 z dnia 6 maja 2021 r.</dc:title>
  <dc:subject>w sprawie wprowadzenia Regulaminu Punktu Selektywnego Zbierania Odpadów Komunalnych na terenie Miasta Luboń</dc:subject>
  <dc:creator>k.mazurek</dc:creator>
  <cp:lastModifiedBy>Kamila Mazurek</cp:lastModifiedBy>
  <cp:revision>2</cp:revision>
  <dcterms:created xsi:type="dcterms:W3CDTF">2021-06-08T12:17:00Z</dcterms:created>
  <dcterms:modified xsi:type="dcterms:W3CDTF">2021-06-08T12:17:00Z</dcterms:modified>
  <cp:category>Akt prawny</cp:category>
</cp:coreProperties>
</file>